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740ef9d54398" w:history="1">
              <w:r>
                <w:rPr>
                  <w:rStyle w:val="Hyperlink"/>
                </w:rPr>
                <w:t>2025-2031年中国天津房地产行业全面调研与发展趋势分析报告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740ef9d54398" w:history="1">
              <w:r>
                <w:rPr>
                  <w:rStyle w:val="Hyperlink"/>
                </w:rPr>
                <w:t>2025-2031年中国天津房地产行业全面调研与发展趋势分析报告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5740ef9d54398" w:history="1">
                <w:r>
                  <w:rPr>
                    <w:rStyle w:val="Hyperlink"/>
                  </w:rPr>
                  <w:t>https://www.20087.com/1/70/TianJinFangDiChanFaZhanQuShiFenX.html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房地产市场近年来经历了从快速增长到逐步稳定的转变。随着城市化进程的推进和京津冀协同发展战略的深入实施，天津房地产市场呈现出多元化发展趋势，涵盖住宅、商业地产、产业园区等多个板块。政府调控政策持续发挥作用，旨在平衡供需关系，抑制投机性购房，促进房地产市场健康平稳发展。同时，绿色建筑、智能家居等新型居住理念逐渐被市场接纳，推动了房地产行业的转型升级。</w:t>
      </w:r>
      <w:r>
        <w:rPr>
          <w:rFonts w:hint="eastAsia"/>
        </w:rPr>
        <w:br/>
      </w:r>
      <w:r>
        <w:rPr>
          <w:rFonts w:hint="eastAsia"/>
        </w:rPr>
        <w:t>　　未来，天津房地产市场将更加注重高质量发展与可持续性。随着智慧城市和生态城市建设的推进，房地产项目将更加重视节能环保和智能化配置，满足人们对高品质居住环境的需求。同时，面对人口结构变化和消费升级，养老地产、文旅地产等细分市场有望迎来新机遇。此外，政策导向将继续引导市场合理分化，支持租赁市场发展，构建租购并举的住房制度，为不同群体提供多样化的居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740ef9d54398" w:history="1">
        <w:r>
          <w:rPr>
            <w:rStyle w:val="Hyperlink"/>
          </w:rPr>
          <w:t>2025-2031年中国天津房地产行业全面调研与发展趋势分析报告</w:t>
        </w:r>
      </w:hyperlink>
      <w:r>
        <w:rPr>
          <w:rFonts w:hint="eastAsia"/>
        </w:rPr>
        <w:t>》基于多年天津房地产行业研究积累，结合天津房地产行业市场现状，通过资深研究团队对天津房地产市场资讯的系统整理与分析，依托权威数据资源及长期市场监测数据库，对天津房地产行业进行了全面调研。报告详细分析了天津房地产市场规模、市场前景、技术现状及未来发展方向，重点评估了天津房地产行业内企业的竞争格局及经营表现，并通过SWOT分析揭示了天津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5740ef9d54398" w:history="1">
        <w:r>
          <w:rPr>
            <w:rStyle w:val="Hyperlink"/>
          </w:rPr>
          <w:t>2025-2031年中国天津房地产行业全面调研与发展趋势分析报告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》为投资者提供了准确的市场现状分析及前景预判，帮助挖掘行业投资价值，并提出投资策略与营销策略建议，是把握天津房地产行业动态、优化决策的重要工具。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一、天津市房地产政策法规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2020-2025年天津市城市建设规划分析</w:t>
      </w:r>
      <w:r>
        <w:rPr>
          <w:rFonts w:hint="eastAsia"/>
        </w:rPr>
        <w:br/>
      </w:r>
      <w:r>
        <w:rPr>
          <w:rFonts w:hint="eastAsia"/>
        </w:rPr>
        <w:t>　　　　一、天津市住房建设规划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一、天津市房地产业发展历程</w:t>
      </w:r>
      <w:r>
        <w:rPr>
          <w:rFonts w:hint="eastAsia"/>
        </w:rPr>
        <w:br/>
      </w:r>
      <w:r>
        <w:rPr>
          <w:rFonts w:hint="eastAsia"/>
        </w:rPr>
        <w:t>　　　　二、天津市房地产业运行动态分析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三、天津市房地产业市场走势分析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2020-2025年天津市土地市场发展现状分析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一、天津市住宅市场发展回顾</w:t>
      </w:r>
      <w:r>
        <w:rPr>
          <w:rFonts w:hint="eastAsia"/>
        </w:rPr>
        <w:br/>
      </w:r>
      <w:r>
        <w:rPr>
          <w:rFonts w:hint="eastAsia"/>
        </w:rPr>
        <w:t>　　　　二、天津市住宅区域市场发展</w:t>
      </w:r>
      <w:r>
        <w:rPr>
          <w:rFonts w:hint="eastAsia"/>
        </w:rPr>
        <w:br/>
      </w:r>
      <w:r>
        <w:rPr>
          <w:rFonts w:hint="eastAsia"/>
        </w:rPr>
        <w:t>　　　　三、天津市住宅市场供求分析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2020-2025年天津市高端住宅市场现状分析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一、天津市高端住宅价格行情</w:t>
      </w:r>
      <w:r>
        <w:rPr>
          <w:rFonts w:hint="eastAsia"/>
        </w:rPr>
        <w:br/>
      </w:r>
      <w:r>
        <w:rPr>
          <w:rFonts w:hint="eastAsia"/>
        </w:rPr>
        <w:t>　　　　二、天津市高端住宅销售形势</w:t>
      </w:r>
      <w:r>
        <w:rPr>
          <w:rFonts w:hint="eastAsia"/>
        </w:rPr>
        <w:br/>
      </w:r>
      <w:r>
        <w:rPr>
          <w:rFonts w:hint="eastAsia"/>
        </w:rPr>
        <w:t>　　　　三、天津市高端住宅发展走向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2020-2025年天津市别墅产业运营态势分析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一、天津市别墅市场发展阶段</w:t>
      </w:r>
      <w:r>
        <w:rPr>
          <w:rFonts w:hint="eastAsia"/>
        </w:rPr>
        <w:br/>
      </w:r>
      <w:r>
        <w:rPr>
          <w:rFonts w:hint="eastAsia"/>
        </w:rPr>
        <w:t>　　　　二、天津市别墅市场需求特征</w:t>
      </w:r>
      <w:r>
        <w:rPr>
          <w:rFonts w:hint="eastAsia"/>
        </w:rPr>
        <w:br/>
      </w:r>
      <w:r>
        <w:rPr>
          <w:rFonts w:hint="eastAsia"/>
        </w:rPr>
        <w:t>　　　　三、天津市别墅市场存在的问题与对策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2020-2025年天津市商业地产业发展态势分析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2020-2025年天津市商业地产业发展现状分析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一、天津市商业地产行业发展现状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二、天津市商业地产市场行情</w:t>
      </w:r>
      <w:r>
        <w:rPr>
          <w:rFonts w:hint="eastAsia"/>
        </w:rPr>
        <w:br/>
      </w:r>
      <w:r>
        <w:rPr>
          <w:rFonts w:hint="eastAsia"/>
        </w:rPr>
        <w:t>　　　　三、天津市商业地产市场发展机遇与挑战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2020-2025年天津市写字楼市场发展形势分析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一、天津市写字楼市场现状</w:t>
      </w:r>
      <w:r>
        <w:rPr>
          <w:rFonts w:hint="eastAsia"/>
        </w:rPr>
        <w:br/>
      </w:r>
      <w:r>
        <w:rPr>
          <w:rFonts w:hint="eastAsia"/>
        </w:rPr>
        <w:t>　　　　二、天津市写字楼区域市场</w:t>
      </w:r>
      <w:r>
        <w:rPr>
          <w:rFonts w:hint="eastAsia"/>
        </w:rPr>
        <w:br/>
      </w:r>
      <w:r>
        <w:rPr>
          <w:rFonts w:hint="eastAsia"/>
        </w:rPr>
        <w:t>　　　　三、天津市写字楼市场价格走向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一、天津市二手房供应情况</w:t>
      </w:r>
      <w:r>
        <w:rPr>
          <w:rFonts w:hint="eastAsia"/>
        </w:rPr>
        <w:br/>
      </w:r>
      <w:r>
        <w:rPr>
          <w:rFonts w:hint="eastAsia"/>
        </w:rPr>
        <w:t>　　　　二、天津市二手房市场需求结构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三、天津市二手房市场交易情况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2020-2025年天津市房地产业竞争格局分析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一、天津市房地产业细分市场竞争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二、天津市房地产企业竞争格局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三、天津市房地产价格竞争现状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首创置业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2025-2031年天津市房地产业发展前景预测分析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2025-2031年天津市房地产业发展走势预测分析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一、天津市房地产业市场需求预测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二、天津市房地产业价格走势分析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三、天津市房地产业竞争格局预测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2025-2031年天津市房地产业市场盈利能力预测分析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2025-2031年天津市房地产业投资机会与投资风险预测分析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一、天津市房地产行业吸引力分析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二、天津市房地产行业区域投资潜力分析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2025-2031年天津市房地产投资策略分析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740ef9d54398" w:history="1">
        <w:r>
          <w:rPr>
            <w:rStyle w:val="Hyperlink"/>
          </w:rPr>
          <w:t>2025-2031年中国天津房地产行业全面调研与发展趋势分析报告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5740ef9d54398" w:history="1">
        <w:r>
          <w:rPr>
            <w:rStyle w:val="Hyperlink"/>
          </w:rPr>
          <w:t>https://www.20087.com/1/70/TianJinFangDiChanFaZhanQuShiFenX.html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二手房直卖网、天津房地产交易中心官网、天津市房地产综合信息网官网、天津房地产公司排名、天津市二手房最新出售信息、天津房地产中介排名、天坛府楼盘详情、天津房地产管理局、天津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1341676c4858" w:history="1">
      <w:r>
        <w:rPr>
          <w:rStyle w:val="Hyperlink"/>
        </w:rPr>
        <w:t>2025-2031年中国天津房地产行业全面调研与发展趋势分析报告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ianJinFangDiChanFaZhanQuShiFenX.html" TargetMode="External" Id="Reb35740ef9d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ianJinFangDiChanFaZhanQuShiFenX.html" TargetMode="External" Id="R9a2b1341676c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2024-12-19T05:25:00Z</dcterms:created>
  <dcterms:modified xsi:type="dcterms:W3CDTF">2024-12-19T06:25:00Z</dcterms:modified>
  <dc:subject>2025-2031年中国天津房地产行业全面调研与发展趋势分析报告</dc:subject>
  <dc:title>2025-2031年中国天津房地产行业全面调研与发展趋势分析报告</dc:title>
  <cp:keywords>2025-2031年中国天津房地产行业全面调研与发展趋势分析报告</cp:keywords>
  <dc:description>2025-2031年中国天津房地产行业全面调研与发展趋势分析报告</dc:description>
</cp:coreProperties>
</file>