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cd4f4fee4649" w:history="1">
              <w:r>
                <w:rPr>
                  <w:rStyle w:val="Hyperlink"/>
                </w:rPr>
                <w:t>中国新型城镇化建设行业现状调研及发展前景分析报告（2024-2030年）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cd4f4fee4649" w:history="1">
              <w:r>
                <w:rPr>
                  <w:rStyle w:val="Hyperlink"/>
                </w:rPr>
                <w:t>中国新型城镇化建设行业现状调研及发展前景分析报告（2024-2030年）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1cd4f4fee4649" w:history="1">
                <w:r>
                  <w:rPr>
                    <w:rStyle w:val="Hyperlink"/>
                  </w:rPr>
                  <w:t>https://www.20087.com/M_JianCaiFangChan/07/XinXingChengZhenHuaJianSheFaZhanXianZhuangFenXiQianJingYuCe.html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是中国政府推动的一项重要战略，旨在促进城乡一体化发展，提高城市化质量，避免传统城镇化过程中出现的“城市病”。这一战略强调绿色、智能、人文和可持续发展，通过优化城市布局、完善基础设施、促进产业升级和改善公共服务，来提升城镇的综合竞争力和居民的生活质量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生态文明和智慧城市的建设，推动绿色建筑和智能交通系统的发展。同时，随着人口老龄化和家庭结构的变化，城镇规划将更加人性化，注重社区服务和公共空间的建设，以满足不同年龄段居民的需求。此外，新型城镇化还将促进区域协调发展，缩小城乡差距，推动乡村的振兴和特色小城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1cd4f4fee4649" w:history="1">
        <w:r>
          <w:rPr>
            <w:rStyle w:val="Hyperlink"/>
          </w:rPr>
          <w:t>中国新型城镇化建设行业现状调研及发展前景分析报告（2024-2030年）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新型城镇化建设产业链。新型城镇化建设报告详细分析了市场竞争格局，聚焦了重点企业及品牌影响力，并对价格机制和新型城镇化建设细分市场特征进行了探讨。此外，报告还对市场前景进行了展望，预测了行业发展趋势，并就潜在的风险与机遇提供了专业的见解。新型城镇化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交通基础设施领域投资规模与机会分析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高速铁路投资规模与机会分析</w:t>
      </w:r>
      <w:r>
        <w:rPr>
          <w:rFonts w:hint="eastAsia"/>
        </w:rPr>
        <w:br/>
      </w:r>
      <w:r>
        <w:rPr>
          <w:rFonts w:hint="eastAsia"/>
        </w:rPr>
        <w:t>　　　　一、高速铁路投资建设规模分析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三、高速铁路未来发展趋势分析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第二节 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一、轨道交通投资建设规模分析</w:t>
      </w:r>
      <w:r>
        <w:rPr>
          <w:rFonts w:hint="eastAsia"/>
        </w:rPr>
        <w:br/>
      </w:r>
      <w:r>
        <w:rPr>
          <w:rFonts w:hint="eastAsia"/>
        </w:rPr>
        <w:t>　　　　二、轨道交通建设资金压力分析</w:t>
      </w:r>
      <w:r>
        <w:rPr>
          <w:rFonts w:hint="eastAsia"/>
        </w:rPr>
        <w:br/>
      </w:r>
      <w:r>
        <w:rPr>
          <w:rFonts w:hint="eastAsia"/>
        </w:rPr>
        <w:t>　　　　三、未来轨道交通市场化融资趋势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一、建筑装饰投资规模分析</w:t>
      </w:r>
      <w:r>
        <w:rPr>
          <w:rFonts w:hint="eastAsia"/>
        </w:rPr>
        <w:br/>
      </w:r>
      <w:r>
        <w:rPr>
          <w:rFonts w:hint="eastAsia"/>
        </w:rPr>
        <w:t>　　　　二、建筑装饰投资机会分析</w:t>
      </w:r>
      <w:r>
        <w:rPr>
          <w:rFonts w:hint="eastAsia"/>
        </w:rPr>
        <w:br/>
      </w:r>
      <w:r>
        <w:rPr>
          <w:rFonts w:hint="eastAsia"/>
        </w:rPr>
        <w:t>　　第二节 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一、园林绿化投资建设规模</w:t>
      </w:r>
      <w:r>
        <w:rPr>
          <w:rFonts w:hint="eastAsia"/>
        </w:rPr>
        <w:br/>
      </w:r>
      <w:r>
        <w:rPr>
          <w:rFonts w:hint="eastAsia"/>
        </w:rPr>
        <w:t>　　　　二、园林绿化投资机会分析</w:t>
      </w:r>
      <w:r>
        <w:rPr>
          <w:rFonts w:hint="eastAsia"/>
        </w:rPr>
        <w:br/>
      </w:r>
      <w:r>
        <w:rPr>
          <w:rFonts w:hint="eastAsia"/>
        </w:rPr>
        <w:t>　　第三节 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一、城市综合体建设存量规模</w:t>
      </w:r>
      <w:r>
        <w:rPr>
          <w:rFonts w:hint="eastAsia"/>
        </w:rPr>
        <w:br/>
      </w:r>
      <w:r>
        <w:rPr>
          <w:rFonts w:hint="eastAsia"/>
        </w:rPr>
        <w:t>　　　　二、城市综合体建设增量规模</w:t>
      </w:r>
      <w:r>
        <w:rPr>
          <w:rFonts w:hint="eastAsia"/>
        </w:rPr>
        <w:br/>
      </w:r>
      <w:r>
        <w:rPr>
          <w:rFonts w:hint="eastAsia"/>
        </w:rPr>
        <w:t>　　　　三、城市综合体投资机会分析</w:t>
      </w:r>
      <w:r>
        <w:rPr>
          <w:rFonts w:hint="eastAsia"/>
        </w:rPr>
        <w:br/>
      </w:r>
      <w:r>
        <w:rPr>
          <w:rFonts w:hint="eastAsia"/>
        </w:rPr>
        <w:t>　　第四节 医院建设投资规模与机会分析</w:t>
      </w:r>
      <w:r>
        <w:rPr>
          <w:rFonts w:hint="eastAsia"/>
        </w:rPr>
        <w:br/>
      </w:r>
      <w:r>
        <w:rPr>
          <w:rFonts w:hint="eastAsia"/>
        </w:rPr>
        <w:t>　　　　一、医院建设投资规模分析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一、绿色建筑发展规模分析</w:t>
      </w:r>
      <w:r>
        <w:rPr>
          <w:rFonts w:hint="eastAsia"/>
        </w:rPr>
        <w:br/>
      </w:r>
      <w:r>
        <w:rPr>
          <w:rFonts w:hint="eastAsia"/>
        </w:rPr>
        <w:t>　　　　二、建筑节能投资机会分析</w:t>
      </w:r>
      <w:r>
        <w:rPr>
          <w:rFonts w:hint="eastAsia"/>
        </w:rPr>
        <w:br/>
      </w:r>
      <w:r>
        <w:rPr>
          <w:rFonts w:hint="eastAsia"/>
        </w:rPr>
        <w:t>　　第二节 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一、废水治理投资规模分析</w:t>
      </w:r>
      <w:r>
        <w:rPr>
          <w:rFonts w:hint="eastAsia"/>
        </w:rPr>
        <w:br/>
      </w:r>
      <w:r>
        <w:rPr>
          <w:rFonts w:hint="eastAsia"/>
        </w:rPr>
        <w:t>　　　　二、废水治理投资机会分析</w:t>
      </w:r>
      <w:r>
        <w:rPr>
          <w:rFonts w:hint="eastAsia"/>
        </w:rPr>
        <w:br/>
      </w:r>
      <w:r>
        <w:rPr>
          <w:rFonts w:hint="eastAsia"/>
        </w:rPr>
        <w:t>　　第三节 固废治理投资规模与机会分析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一、固废治理投资规模分析</w:t>
      </w:r>
      <w:r>
        <w:rPr>
          <w:rFonts w:hint="eastAsia"/>
        </w:rPr>
        <w:br/>
      </w:r>
      <w:r>
        <w:rPr>
          <w:rFonts w:hint="eastAsia"/>
        </w:rPr>
        <w:t>　　　　二、固废治理投资机会分析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一、电子政务投资规模分析</w:t>
      </w:r>
      <w:r>
        <w:rPr>
          <w:rFonts w:hint="eastAsia"/>
        </w:rPr>
        <w:br/>
      </w:r>
      <w:r>
        <w:rPr>
          <w:rFonts w:hint="eastAsia"/>
        </w:rPr>
        <w:t>　　　　二、电子政务投资机会分析</w:t>
      </w:r>
      <w:r>
        <w:rPr>
          <w:rFonts w:hint="eastAsia"/>
        </w:rPr>
        <w:br/>
      </w:r>
      <w:r>
        <w:rPr>
          <w:rFonts w:hint="eastAsia"/>
        </w:rPr>
        <w:t>　　第二节 云计算建设市场规模与投资机会分析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一、云计算市场规模分析</w:t>
      </w:r>
      <w:r>
        <w:rPr>
          <w:rFonts w:hint="eastAsia"/>
        </w:rPr>
        <w:br/>
      </w:r>
      <w:r>
        <w:rPr>
          <w:rFonts w:hint="eastAsia"/>
        </w:rPr>
        <w:t>　　　　二、云计算投资机会分析</w:t>
      </w:r>
      <w:r>
        <w:rPr>
          <w:rFonts w:hint="eastAsia"/>
        </w:rPr>
        <w:br/>
      </w:r>
      <w:r>
        <w:rPr>
          <w:rFonts w:hint="eastAsia"/>
        </w:rPr>
        <w:t>　　第三节 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一、医疗信息化市场规模分析</w:t>
      </w:r>
      <w:r>
        <w:rPr>
          <w:rFonts w:hint="eastAsia"/>
        </w:rPr>
        <w:br/>
      </w:r>
      <w:r>
        <w:rPr>
          <w:rFonts w:hint="eastAsia"/>
        </w:rPr>
        <w:t>　　　　二、医疗信息化投资机会分析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二、医疗器械投资机会分析</w:t>
      </w:r>
      <w:r>
        <w:rPr>
          <w:rFonts w:hint="eastAsia"/>
        </w:rPr>
        <w:br/>
      </w:r>
      <w:r>
        <w:rPr>
          <w:rFonts w:hint="eastAsia"/>
        </w:rPr>
        <w:t>　　第二节 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一、专科医院发展规模分析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二、专科医院投资机会分析</w:t>
      </w:r>
      <w:r>
        <w:rPr>
          <w:rFonts w:hint="eastAsia"/>
        </w:rPr>
        <w:br/>
      </w:r>
      <w:r>
        <w:rPr>
          <w:rFonts w:hint="eastAsia"/>
        </w:rPr>
        <w:t>　　第三节 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一、医疗机构发展规模分析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房地产及其他领域投资规模与机会分析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第二节 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第三节 中智.林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t>　　图表 1：城镇土地市场化第二阶段主要行为</w:t>
      </w:r>
      <w:r>
        <w:rPr>
          <w:rFonts w:hint="eastAsia"/>
        </w:rPr>
        <w:br/>
      </w:r>
      <w:r>
        <w:rPr>
          <w:rFonts w:hint="eastAsia"/>
        </w:rPr>
        <w:t>　　图表 2：2024年以后我国城镇化速度明显提升（单位：%）</w:t>
      </w:r>
      <w:r>
        <w:rPr>
          <w:rFonts w:hint="eastAsia"/>
        </w:rPr>
        <w:br/>
      </w:r>
      <w:r>
        <w:rPr>
          <w:rFonts w:hint="eastAsia"/>
        </w:rPr>
        <w:t>　　图表 3：2024年以前我国城镇化的特点</w:t>
      </w:r>
      <w:r>
        <w:rPr>
          <w:rFonts w:hint="eastAsia"/>
        </w:rPr>
        <w:br/>
      </w:r>
      <w:r>
        <w:rPr>
          <w:rFonts w:hint="eastAsia"/>
        </w:rPr>
        <w:t>　　图表 4：2024年以后我国城镇化的特点</w:t>
      </w:r>
      <w:r>
        <w:rPr>
          <w:rFonts w:hint="eastAsia"/>
        </w:rPr>
        <w:br/>
      </w:r>
      <w:r>
        <w:rPr>
          <w:rFonts w:hint="eastAsia"/>
        </w:rPr>
        <w:t>　　图表 5：城镇化过程中地方政府的动力机制</w:t>
      </w:r>
      <w:r>
        <w:rPr>
          <w:rFonts w:hint="eastAsia"/>
        </w:rPr>
        <w:br/>
      </w:r>
      <w:r>
        <w:rPr>
          <w:rFonts w:hint="eastAsia"/>
        </w:rPr>
        <w:t>　　图表 6：1950-2050年联合国对全球各地区城镇化率的统计与预测（单位：%）</w:t>
      </w:r>
      <w:r>
        <w:rPr>
          <w:rFonts w:hint="eastAsia"/>
        </w:rPr>
        <w:br/>
      </w:r>
      <w:r>
        <w:rPr>
          <w:rFonts w:hint="eastAsia"/>
        </w:rPr>
        <w:t>　　图表 7：2024年以来农村居民的消费倾向明显高于城镇居民（单位：%）</w:t>
      </w:r>
      <w:r>
        <w:rPr>
          <w:rFonts w:hint="eastAsia"/>
        </w:rPr>
        <w:br/>
      </w:r>
      <w:r>
        <w:rPr>
          <w:rFonts w:hint="eastAsia"/>
        </w:rPr>
        <w:t>　　图表 8：2024年以来城镇化率VS第三产业占全国GDP比重趋势图（单位：%）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9：2024-2030年中国财政收入增长情况（单位：亿元，%）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11：中国新型城镇化相关产业政策规划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图表 12：中国新型城镇化进程中关于环境保护的政策汇总</w:t>
      </w:r>
      <w:r>
        <w:rPr>
          <w:rFonts w:hint="eastAsia"/>
        </w:rPr>
        <w:br/>
      </w:r>
      <w:r>
        <w:rPr>
          <w:rFonts w:hint="eastAsia"/>
        </w:rPr>
        <w:t>　　图表 13：美国和日本工业化过程中的农业就业与产值比重</w:t>
      </w:r>
      <w:r>
        <w:rPr>
          <w:rFonts w:hint="eastAsia"/>
        </w:rPr>
        <w:br/>
      </w:r>
      <w:r>
        <w:rPr>
          <w:rFonts w:hint="eastAsia"/>
        </w:rPr>
        <w:t>　　图表 14：2024年以来我国工业化工程中农业就业与产值比重（单位：%）</w:t>
      </w:r>
      <w:r>
        <w:rPr>
          <w:rFonts w:hint="eastAsia"/>
        </w:rPr>
        <w:br/>
      </w:r>
      <w:r>
        <w:rPr>
          <w:rFonts w:hint="eastAsia"/>
        </w:rPr>
        <w:t>　　图表 15：关于不同发展水平经济结构正常变化的统计（单位：%）</w:t>
      </w:r>
      <w:r>
        <w:rPr>
          <w:rFonts w:hint="eastAsia"/>
        </w:rPr>
        <w:br/>
      </w:r>
      <w:r>
        <w:rPr>
          <w:rFonts w:hint="eastAsia"/>
        </w:rPr>
        <w:t>　　图表 16：新中国成立以来我国的城镇化率走势（单位：%）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17：我国城镇人口增速一般在3%以上（单位：%）</w:t>
      </w:r>
      <w:r>
        <w:rPr>
          <w:rFonts w:hint="eastAsia"/>
        </w:rPr>
        <w:br/>
      </w:r>
      <w:r>
        <w:rPr>
          <w:rFonts w:hint="eastAsia"/>
        </w:rPr>
        <w:t>　　图表 18：影响地区城镇化的动力因素</w:t>
      </w:r>
      <w:r>
        <w:rPr>
          <w:rFonts w:hint="eastAsia"/>
        </w:rPr>
        <w:br/>
      </w:r>
      <w:r>
        <w:rPr>
          <w:rFonts w:hint="eastAsia"/>
        </w:rPr>
        <w:t>　　图表 19：地区城镇化的动力因素分析模型</w:t>
      </w:r>
      <w:r>
        <w:rPr>
          <w:rFonts w:hint="eastAsia"/>
        </w:rPr>
        <w:br/>
      </w:r>
      <w:r>
        <w:rPr>
          <w:rFonts w:hint="eastAsia"/>
        </w:rPr>
        <w:t>　　图表 20：2024年以来全国城镇化率与GDP走势（单位：亿元，%）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21：2024年以来外商直接投资与城镇化率相关性（单位：万美元，%）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22：2024年以来固定资产投资与城镇化率走势（单位：亿元，%）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23：城镇化的启动阶段各因素的动力作用</w:t>
      </w:r>
      <w:r>
        <w:rPr>
          <w:rFonts w:hint="eastAsia"/>
        </w:rPr>
        <w:br/>
      </w:r>
      <w:r>
        <w:rPr>
          <w:rFonts w:hint="eastAsia"/>
        </w:rPr>
        <w:t>　　图表 24：城镇化的起飞阶段各因素的动力作用</w:t>
      </w:r>
      <w:r>
        <w:rPr>
          <w:rFonts w:hint="eastAsia"/>
        </w:rPr>
        <w:br/>
      </w:r>
      <w:r>
        <w:rPr>
          <w:rFonts w:hint="eastAsia"/>
        </w:rPr>
        <w:t>　　图表 25：城镇化的成长阶段各因素的动力作用</w:t>
      </w:r>
      <w:r>
        <w:rPr>
          <w:rFonts w:hint="eastAsia"/>
        </w:rPr>
        <w:br/>
      </w:r>
      <w:r>
        <w:rPr>
          <w:rFonts w:hint="eastAsia"/>
        </w:rPr>
        <w:t>　　图表 26：各因素对不同阶段城镇化水平的作用方式和作用力度</w:t>
      </w:r>
      <w:r>
        <w:rPr>
          <w:rFonts w:hint="eastAsia"/>
        </w:rPr>
        <w:br/>
      </w:r>
      <w:r>
        <w:rPr>
          <w:rFonts w:hint="eastAsia"/>
        </w:rPr>
        <w:t>　　图表 27：土地利用分类（按所有权）</w:t>
      </w:r>
      <w:r>
        <w:rPr>
          <w:rFonts w:hint="eastAsia"/>
        </w:rPr>
        <w:br/>
      </w:r>
      <w:r>
        <w:rPr>
          <w:rFonts w:hint="eastAsia"/>
        </w:rPr>
        <w:t>　　图表 28：不同地不同权下的土地级差</w:t>
      </w:r>
      <w:r>
        <w:rPr>
          <w:rFonts w:hint="eastAsia"/>
        </w:rPr>
        <w:br/>
      </w:r>
      <w:r>
        <w:rPr>
          <w:rFonts w:hint="eastAsia"/>
        </w:rPr>
        <w:t>　　图表 29：土地权利分类与产业焦点</w:t>
      </w:r>
      <w:r>
        <w:rPr>
          <w:rFonts w:hint="eastAsia"/>
        </w:rPr>
        <w:br/>
      </w:r>
      <w:r>
        <w:rPr>
          <w:rFonts w:hint="eastAsia"/>
        </w:rPr>
        <w:t>　　图表 30：土地一级类与二级类划分及对应权利</w:t>
      </w:r>
      <w:r>
        <w:rPr>
          <w:rFonts w:hint="eastAsia"/>
        </w:rPr>
        <w:br/>
      </w:r>
      <w:r>
        <w:rPr>
          <w:rFonts w:hint="eastAsia"/>
        </w:rPr>
        <w:t>　　图表 31：我国不同类别用地比重（一）（单位：%）</w:t>
      </w:r>
      <w:r>
        <w:rPr>
          <w:rFonts w:hint="eastAsia"/>
        </w:rPr>
        <w:br/>
      </w:r>
      <w:r>
        <w:rPr>
          <w:rFonts w:hint="eastAsia"/>
        </w:rPr>
        <w:t>　　图表 32：我国不同类别用地比重（二）（单位：%）</w:t>
      </w:r>
      <w:r>
        <w:rPr>
          <w:rFonts w:hint="eastAsia"/>
        </w:rPr>
        <w:br/>
      </w:r>
      <w:r>
        <w:rPr>
          <w:rFonts w:hint="eastAsia"/>
        </w:rPr>
        <w:t>　　图表 33：341个国家级开发区土地利用情况（单位：%，万元/公顷）</w:t>
      </w:r>
      <w:r>
        <w:rPr>
          <w:rFonts w:hint="eastAsia"/>
        </w:rPr>
        <w:br/>
      </w:r>
      <w:r>
        <w:rPr>
          <w:rFonts w:hint="eastAsia"/>
        </w:rPr>
        <w:t>　　图表 34：2024-2030年中国国有建设用地供应情况（单位：万公顷）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35：全国105个主要监测城市地价（单位：元/平方米）</w:t>
      </w:r>
      <w:r>
        <w:rPr>
          <w:rFonts w:hint="eastAsia"/>
        </w:rPr>
        <w:br/>
      </w:r>
      <w:r>
        <w:rPr>
          <w:rFonts w:hint="eastAsia"/>
        </w:rPr>
        <w:t>　　图表 36：集体土地确权过程</w:t>
      </w:r>
      <w:r>
        <w:rPr>
          <w:rFonts w:hint="eastAsia"/>
        </w:rPr>
        <w:br/>
      </w:r>
      <w:r>
        <w:rPr>
          <w:rFonts w:hint="eastAsia"/>
        </w:rPr>
        <w:t>　　图表 37：城镇人口规模与效益和成本曲线图</w:t>
      </w:r>
      <w:r>
        <w:rPr>
          <w:rFonts w:hint="eastAsia"/>
        </w:rPr>
        <w:br/>
      </w:r>
      <w:r>
        <w:rPr>
          <w:rFonts w:hint="eastAsia"/>
        </w:rPr>
        <w:t>　　图表 38：产业结构演替规律图</w:t>
      </w:r>
      <w:r>
        <w:rPr>
          <w:rFonts w:hint="eastAsia"/>
        </w:rPr>
        <w:br/>
      </w:r>
      <w:r>
        <w:rPr>
          <w:rFonts w:hint="eastAsia"/>
        </w:rPr>
        <w:t>　　图表 39：城市规模的效益-成本曲线</w:t>
      </w:r>
      <w:r>
        <w:rPr>
          <w:rFonts w:hint="eastAsia"/>
        </w:rPr>
        <w:br/>
      </w:r>
      <w:r>
        <w:rPr>
          <w:rFonts w:hint="eastAsia"/>
        </w:rPr>
        <w:t>　　图表 40：经济发展对土地需求量的影响</w:t>
      </w:r>
      <w:r>
        <w:rPr>
          <w:rFonts w:hint="eastAsia"/>
        </w:rPr>
        <w:br/>
      </w:r>
      <w:r>
        <w:rPr>
          <w:rFonts w:hint="eastAsia"/>
        </w:rPr>
        <w:t>　　图表 41：城市体系的空间分布</w:t>
      </w:r>
      <w:r>
        <w:rPr>
          <w:rFonts w:hint="eastAsia"/>
        </w:rPr>
        <w:br/>
      </w:r>
      <w:r>
        <w:rPr>
          <w:rFonts w:hint="eastAsia"/>
        </w:rPr>
        <w:t>　　图表 42：区域建设用地集约利用评价指标体系</w:t>
      </w:r>
      <w:r>
        <w:rPr>
          <w:rFonts w:hint="eastAsia"/>
        </w:rPr>
        <w:br/>
      </w:r>
      <w:r>
        <w:rPr>
          <w:rFonts w:hint="eastAsia"/>
        </w:rPr>
        <w:t>　　图表 43：区域建设用地集约利用评价指标体系中分项指标说明</w:t>
      </w:r>
      <w:r>
        <w:rPr>
          <w:rFonts w:hint="eastAsia"/>
        </w:rPr>
        <w:br/>
      </w:r>
      <w:r>
        <w:rPr>
          <w:rFonts w:hint="eastAsia"/>
        </w:rPr>
        <w:t>　　图表 44：区域建设用地集约利用评价的定性分析与定量评价技术步骤</w:t>
      </w:r>
      <w:r>
        <w:rPr>
          <w:rFonts w:hint="eastAsia"/>
        </w:rPr>
        <w:br/>
      </w:r>
      <w:r>
        <w:rPr>
          <w:rFonts w:hint="eastAsia"/>
        </w:rPr>
        <w:t>　　图表 45：人口发展与建设用地变化的匹配程度分析的土地利用趋势类型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46：人口发展与建设用地变化的匹配程度分析的土地利用趋势类型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47：土地财政三个来源渠道</w:t>
      </w:r>
      <w:r>
        <w:rPr>
          <w:rFonts w:hint="eastAsia"/>
        </w:rPr>
        <w:br/>
      </w:r>
      <w:r>
        <w:rPr>
          <w:rFonts w:hint="eastAsia"/>
        </w:rPr>
        <w:t>　　图表 48：2024-2030年国有建设用地供应情况（单位：万公顷）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49：2024年国有建设用地供应结构（单位：%）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50：2024-2030年国有建设用地出让面积及价款情况（单位：万公顷，亿元）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51：2024-2030年与土地直接相关的五项税收（地方）规模总计与增长情况（单位：亿元，%）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52：2024-2030年土地增值税变化情况（单位：亿元，%）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53：2024-2030年城镇土地使用税变化情况（单位：亿元，%）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54：2024-2030年契税变化情况（单位：亿元，%）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55：2024-2030年房产税变化情况（单位：亿元，%）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56：2024-2030年耕地占用税变化情况（单位：亿元，%）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57：2024年以来三大产业劳动生产率比较（单位：元/人）</w:t>
      </w:r>
      <w:r>
        <w:rPr>
          <w:rFonts w:hint="eastAsia"/>
        </w:rPr>
        <w:br/>
      </w:r>
      <w:r>
        <w:rPr>
          <w:rFonts w:hint="eastAsia"/>
        </w:rPr>
        <w:t>　　图表 58：2024年以来我国城市用地面积情况（单位：万平方公里）</w:t>
      </w:r>
      <w:r>
        <w:rPr>
          <w:rFonts w:hint="eastAsia"/>
        </w:rPr>
        <w:br/>
      </w:r>
      <w:r>
        <w:rPr>
          <w:rFonts w:hint="eastAsia"/>
        </w:rPr>
        <w:t>　　图表 59：2024年全国主要城市分用途地价水平（单位：元/平方米）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60：各国土地所有制形式比较</w:t>
      </w:r>
      <w:r>
        <w:rPr>
          <w:rFonts w:hint="eastAsia"/>
        </w:rPr>
        <w:br/>
      </w:r>
      <w:r>
        <w:rPr>
          <w:rFonts w:hint="eastAsia"/>
        </w:rPr>
        <w:t>　　图表 61：2024-2030年中国政府收入弹性变化情况</w:t>
      </w:r>
      <w:r>
        <w:rPr>
          <w:rFonts w:hint="eastAsia"/>
        </w:rPr>
        <w:br/>
      </w:r>
      <w:r>
        <w:rPr>
          <w:rFonts w:hint="eastAsia"/>
        </w:rPr>
        <w:t>　　图表 62：2024-2030年中国及OECD国家宏观税负水平（单位：%）</w:t>
      </w:r>
      <w:r>
        <w:rPr>
          <w:rFonts w:hint="eastAsia"/>
        </w:rPr>
        <w:br/>
      </w:r>
      <w:r>
        <w:rPr>
          <w:rFonts w:hint="eastAsia"/>
        </w:rPr>
        <w:t>　　图表 63：2024-2030年地方政府债发行规模及存量规模（单位：亿元）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64：2024-2030年地方政府性债券余额（单位：亿元）</w:t>
      </w:r>
      <w:r>
        <w:rPr>
          <w:rFonts w:hint="eastAsia"/>
        </w:rPr>
        <w:br/>
      </w:r>
      <w:r>
        <w:rPr>
          <w:rFonts w:hint="eastAsia"/>
        </w:rPr>
        <w:t>　　图表 65：全国84个重点城市抵押土地面积及贷款总额（单位：万公顷，万亿元）</w:t>
      </w:r>
      <w:r>
        <w:rPr>
          <w:rFonts w:hint="eastAsia"/>
        </w:rPr>
        <w:br/>
      </w:r>
      <w:r>
        <w:rPr>
          <w:rFonts w:hint="eastAsia"/>
        </w:rPr>
        <w:t>　　图表 66：政信合作运作模式</w:t>
      </w:r>
      <w:r>
        <w:rPr>
          <w:rFonts w:hint="eastAsia"/>
        </w:rPr>
        <w:br/>
      </w:r>
      <w:r>
        <w:rPr>
          <w:rFonts w:hint="eastAsia"/>
        </w:rPr>
        <w:t>　　图表 67：2024-2030年信托产品余额及占信托业务总额的比例（单位：亿元，%）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68：2024-2030年中国政府资产与负债规模（单位：亿元）</w:t>
      </w:r>
      <w:r>
        <w:rPr>
          <w:rFonts w:hint="eastAsia"/>
        </w:rPr>
        <w:br/>
      </w:r>
      <w:r>
        <w:rPr>
          <w:rFonts w:hint="eastAsia"/>
        </w:rPr>
        <w:t>　　图表 69：2024年以来中国中央政府的资产负债表（单位：亿元）</w:t>
      </w:r>
      <w:r>
        <w:rPr>
          <w:rFonts w:hint="eastAsia"/>
        </w:rPr>
        <w:br/>
      </w:r>
      <w:r>
        <w:rPr>
          <w:rFonts w:hint="eastAsia"/>
        </w:rPr>
        <w:t>　　图表 70：2024年以来中国地方政府的资产负债表（单位：亿元）</w:t>
      </w:r>
      <w:r>
        <w:rPr>
          <w:rFonts w:hint="eastAsia"/>
        </w:rPr>
        <w:br/>
      </w:r>
      <w:r>
        <w:rPr>
          <w:rFonts w:hint="eastAsia"/>
        </w:rPr>
        <w:t>　　图表 71：2024年以来政府资产增速、名义GDP增速和M2增速（单位：%）</w:t>
      </w:r>
      <w:r>
        <w:rPr>
          <w:rFonts w:hint="eastAsia"/>
        </w:rPr>
        <w:br/>
      </w:r>
      <w:r>
        <w:rPr>
          <w:rFonts w:hint="eastAsia"/>
        </w:rPr>
        <w:t>　　图表 72：2024年以来中国政府资产、负债、GDP与M2的复合增长率（单位：%）</w:t>
      </w:r>
      <w:r>
        <w:rPr>
          <w:rFonts w:hint="eastAsia"/>
        </w:rPr>
        <w:br/>
      </w:r>
      <w:r>
        <w:rPr>
          <w:rFonts w:hint="eastAsia"/>
        </w:rPr>
        <w:t>　　图表 73：2024年以来中央政府和地方政府资产比重（单位：%）</w:t>
      </w:r>
      <w:r>
        <w:rPr>
          <w:rFonts w:hint="eastAsia"/>
        </w:rPr>
        <w:br/>
      </w:r>
      <w:r>
        <w:rPr>
          <w:rFonts w:hint="eastAsia"/>
        </w:rPr>
        <w:t>　　图表 74：2024年以来中国政府债务增速（单位：%）</w:t>
      </w:r>
      <w:r>
        <w:rPr>
          <w:rFonts w:hint="eastAsia"/>
        </w:rPr>
        <w:br/>
      </w:r>
      <w:r>
        <w:rPr>
          <w:rFonts w:hint="eastAsia"/>
        </w:rPr>
        <w:t>　　图表 75：2024年以来中央政府和地方政府负债比重（单位：%）</w:t>
      </w:r>
      <w:r>
        <w:rPr>
          <w:rFonts w:hint="eastAsia"/>
        </w:rPr>
        <w:br/>
      </w:r>
      <w:r>
        <w:rPr>
          <w:rFonts w:hint="eastAsia"/>
        </w:rPr>
        <w:t>　　图表 76：2024年以来中国政府债务占GDP的比重（单位：%）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77：2024年以来中国政府的资产负债率变化情况（单位：%）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78：2024年以来中国中央政府的资产分项占比情况（单位：%）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79：2024年以来中国中央政府负债分项占比情况（单位：%）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80：2024年以来中国地方政府资产分项占比情况（单位：%）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81：2024年以来中国地方政府负债分项占比情况（单位：%）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82：2024年分税制改革造成的问题</w:t>
      </w:r>
      <w:r>
        <w:rPr>
          <w:rFonts w:hint="eastAsia"/>
        </w:rPr>
        <w:br/>
      </w:r>
      <w:r>
        <w:rPr>
          <w:rFonts w:hint="eastAsia"/>
        </w:rPr>
        <w:t>　　图表 83：2024年中央财政税收收入结构（单位：%）</w:t>
      </w:r>
      <w:r>
        <w:rPr>
          <w:rFonts w:hint="eastAsia"/>
        </w:rPr>
        <w:br/>
      </w:r>
      <w:r>
        <w:rPr>
          <w:rFonts w:hint="eastAsia"/>
        </w:rPr>
        <w:t>　　图表 84：2024年中央财政支出结构（单位：%）</w:t>
      </w:r>
      <w:r>
        <w:rPr>
          <w:rFonts w:hint="eastAsia"/>
        </w:rPr>
        <w:br/>
      </w:r>
      <w:r>
        <w:rPr>
          <w:rFonts w:hint="eastAsia"/>
        </w:rPr>
        <w:t>　　图表 85：2024年地方政府财政税收收入结构（单位：%）</w:t>
      </w:r>
      <w:r>
        <w:rPr>
          <w:rFonts w:hint="eastAsia"/>
        </w:rPr>
        <w:br/>
      </w:r>
      <w:r>
        <w:rPr>
          <w:rFonts w:hint="eastAsia"/>
        </w:rPr>
        <w:t>　　图表 86：2024年地方财政支出结构（单位：%）</w:t>
      </w:r>
      <w:r>
        <w:rPr>
          <w:rFonts w:hint="eastAsia"/>
        </w:rPr>
        <w:br/>
      </w:r>
      <w:r>
        <w:rPr>
          <w:rFonts w:hint="eastAsia"/>
        </w:rPr>
        <w:t>　　图表 87：2024-2030年土地出让收入占地方总收入的比重（单位：%）</w:t>
      </w:r>
      <w:r>
        <w:rPr>
          <w:rFonts w:hint="eastAsia"/>
        </w:rPr>
        <w:br/>
      </w:r>
      <w:r>
        <w:rPr>
          <w:rFonts w:hint="eastAsia"/>
        </w:rPr>
        <w:t>　　图表 88：中央与地方公共财政收支的不匹配（单位：%）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89：2024-2030年中央税收返还和转移支付占地方总收入的比重（单位：亿元，%）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90：美国联邦及州和地方政府财政收入占比（单位：%）</w:t>
      </w:r>
      <w:r>
        <w:rPr>
          <w:rFonts w:hint="eastAsia"/>
        </w:rPr>
        <w:br/>
      </w:r>
      <w:r>
        <w:rPr>
          <w:rFonts w:hint="eastAsia"/>
        </w:rPr>
        <w:t>　　图表 91：美国州与地方政府收入中转移支付所占比重（单位：%）</w:t>
      </w:r>
      <w:r>
        <w:rPr>
          <w:rFonts w:hint="eastAsia"/>
        </w:rPr>
        <w:br/>
      </w:r>
      <w:r>
        <w:rPr>
          <w:rFonts w:hint="eastAsia"/>
        </w:rPr>
        <w:t>　　图表 92：美国联邦与地方在各事权领域的支出占比（单位：%）</w:t>
      </w:r>
      <w:r>
        <w:rPr>
          <w:rFonts w:hint="eastAsia"/>
        </w:rPr>
        <w:br/>
      </w:r>
      <w:r>
        <w:rPr>
          <w:rFonts w:hint="eastAsia"/>
        </w:rPr>
        <w:t>　　图表 93：中国中央与地方在各事权领域的支出占比（单位：%）</w:t>
      </w:r>
      <w:r>
        <w:rPr>
          <w:rFonts w:hint="eastAsia"/>
        </w:rPr>
        <w:br/>
      </w:r>
      <w:r>
        <w:rPr>
          <w:rFonts w:hint="eastAsia"/>
        </w:rPr>
        <w:t>　　图表 94：中美中央政府不同税收占比对比（单位：%）</w:t>
      </w:r>
      <w:r>
        <w:rPr>
          <w:rFonts w:hint="eastAsia"/>
        </w:rPr>
        <w:br/>
      </w:r>
      <w:r>
        <w:rPr>
          <w:rFonts w:hint="eastAsia"/>
        </w:rPr>
        <w:t>　　图表 95：中美地方政府不同税收占比对比（单位：%）</w:t>
      </w:r>
      <w:r>
        <w:rPr>
          <w:rFonts w:hint="eastAsia"/>
        </w:rPr>
        <w:br/>
      </w:r>
      <w:r>
        <w:rPr>
          <w:rFonts w:hint="eastAsia"/>
        </w:rPr>
        <w:t>　　图表 96：财税体制改革的大方向</w:t>
      </w:r>
      <w:r>
        <w:rPr>
          <w:rFonts w:hint="eastAsia"/>
        </w:rPr>
        <w:br/>
      </w:r>
      <w:r>
        <w:rPr>
          <w:rFonts w:hint="eastAsia"/>
        </w:rPr>
        <w:t>　　图表 97：具体税制改革的方向</w:t>
      </w:r>
      <w:r>
        <w:rPr>
          <w:rFonts w:hint="eastAsia"/>
        </w:rPr>
        <w:br/>
      </w:r>
      <w:r>
        <w:rPr>
          <w:rFonts w:hint="eastAsia"/>
        </w:rPr>
        <w:t>　　图表 98：化解地方债务问题的步骤</w:t>
      </w:r>
      <w:r>
        <w:rPr>
          <w:rFonts w:hint="eastAsia"/>
        </w:rPr>
        <w:br/>
      </w:r>
      <w:r>
        <w:rPr>
          <w:rFonts w:hint="eastAsia"/>
        </w:rPr>
        <w:t>　　图表 99：财税体制改革时间表</w:t>
      </w:r>
      <w:r>
        <w:rPr>
          <w:rFonts w:hint="eastAsia"/>
        </w:rPr>
        <w:br/>
      </w:r>
      <w:r>
        <w:rPr>
          <w:rFonts w:hint="eastAsia"/>
        </w:rPr>
        <w:t>　　图表 100：京津冀区域规划图</w:t>
      </w:r>
      <w:r>
        <w:rPr>
          <w:rFonts w:hint="eastAsia"/>
        </w:rPr>
        <w:br/>
      </w:r>
      <w:r>
        <w:rPr>
          <w:rFonts w:hint="eastAsia"/>
        </w:rPr>
        <w:t>　　图表 101：2024年京津冀城市群主要城市人口规模（单位：万人）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102：2024年京津冀城市群主要城市GDP（单位：亿元）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103：2024年京津冀城市群主要城市人均GDP（单位：元）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104：京津冀城市群主要城市定位分析</w:t>
      </w:r>
      <w:r>
        <w:rPr>
          <w:rFonts w:hint="eastAsia"/>
        </w:rPr>
        <w:br/>
      </w:r>
      <w:r>
        <w:rPr>
          <w:rFonts w:hint="eastAsia"/>
        </w:rPr>
        <w:t>　　图表 105：2024年长三角城市群主要城市人口规模（单位：万人）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106：2024年长三角城市群主要城市GDP（单位：亿元）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107：2024年长三角城市群主要城市人均GDP（单位：元）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108：2024年珠三角城市群主要城市人口规模（单位：万人）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109：2024年珠三角城市群主要城市GDP（单位：亿元）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110：2024年珠三角城市群主要城市人均GDP（单位：元）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111：辽中南工业区分布图</w:t>
      </w:r>
      <w:r>
        <w:rPr>
          <w:rFonts w:hint="eastAsia"/>
        </w:rPr>
        <w:br/>
      </w:r>
      <w:r>
        <w:rPr>
          <w:rFonts w:hint="eastAsia"/>
        </w:rPr>
        <w:t>　　图表 112：2024年辽中南城市群主要城市人口规模（单位：万人）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113：2024年辽中南城市群主要城市GDP（单位：亿元）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114：2024年辽中南城市群主要城市人均GDP（单位：元）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115：2024年山东半岛城市群主要城市人口规模（单位：万人）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116：2024年山东半岛城市群主要城市GDP（单位：亿元）</w:t>
      </w:r>
      <w:r>
        <w:rPr>
          <w:rFonts w:hint="eastAsia"/>
        </w:rPr>
        <w:br/>
      </w:r>
      <w:r>
        <w:rPr>
          <w:rFonts w:hint="eastAsia"/>
        </w:rPr>
        <w:t>　　图表 117：2024年山东半岛城市群主要城市人均GDP（单位：元）</w:t>
      </w:r>
      <w:r>
        <w:rPr>
          <w:rFonts w:hint="eastAsia"/>
        </w:rPr>
        <w:br/>
      </w:r>
      <w:r>
        <w:rPr>
          <w:rFonts w:hint="eastAsia"/>
        </w:rPr>
        <w:t>　　图表 118：2024年山东半岛城市群发展目标（单位：万人，%）</w:t>
      </w:r>
      <w:r>
        <w:rPr>
          <w:rFonts w:hint="eastAsia"/>
        </w:rPr>
        <w:br/>
      </w:r>
      <w:r>
        <w:rPr>
          <w:rFonts w:hint="eastAsia"/>
        </w:rPr>
        <w:t>　　图表 119：2024年海峡西岸城市群主要城市人口规模（单位：万人）</w:t>
      </w:r>
      <w:r>
        <w:rPr>
          <w:rFonts w:hint="eastAsia"/>
        </w:rPr>
        <w:br/>
      </w:r>
      <w:r>
        <w:rPr>
          <w:rFonts w:hint="eastAsia"/>
        </w:rPr>
        <w:t>　　图表 120：2024年海峡西岸城市群主要城市GDP（单位：亿元）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cd4f4fee4649" w:history="1">
        <w:r>
          <w:rPr>
            <w:rStyle w:val="Hyperlink"/>
          </w:rPr>
          <w:t>中国新型城镇化建设行业现状调研及发展前景分析报告（2024-2030年）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1cd4f4fee4649" w:history="1">
        <w:r>
          <w:rPr>
            <w:rStyle w:val="Hyperlink"/>
          </w:rPr>
          <w:t>https://www.20087.com/M_JianCaiFangChan/07/XinXingChengZhenHuaJianSheFaZhanXianZhuangFenXiQianJingYuCe.html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128f2525c41f7" w:history="1">
      <w:r>
        <w:rPr>
          <w:rStyle w:val="Hyperlink"/>
        </w:rPr>
        <w:t>中国新型城镇化建设行业现状调研及发展前景分析报告（2024-2030年）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XinXingChengZhenHuaJianSheFaZhanXianZhuangFenXiQianJingYuCe.html" TargetMode="External" Id="Re5c1cd4f4fee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XinXingChengZhenHuaJianSheFaZhanXianZhuangFenXiQianJingYuCe.html" TargetMode="External" Id="R518128f2525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2024-04-05T00:10:00Z</dcterms:created>
  <dcterms:modified xsi:type="dcterms:W3CDTF">2024-04-05T01:10:00Z</dcterms:modified>
  <dc:subject>中国新型城镇化建设行业现状调研及发展前景分析报告（2024-2030年）</dc:subject>
  <dc:title>中国新型城镇化建设行业现状调研及发展前景分析报告（2024-2030年）</dc:title>
  <cp:keywords>中国新型城镇化建设行业现状调研及发展前景分析报告（2024-2030年）</cp:keywords>
  <dc:description>中国新型城镇化建设行业现状调研及发展前景分析报告（2024-2030年）</dc:description>
</cp:coreProperties>
</file>