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d26c48d3640ce" w:history="1">
              <w:r>
                <w:rPr>
                  <w:rStyle w:val="Hyperlink"/>
                </w:rPr>
                <w:t>中国旅游地产行业发展调研与市场前景预测报告（2025-2031年）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d26c48d3640ce" w:history="1">
              <w:r>
                <w:rPr>
                  <w:rStyle w:val="Hyperlink"/>
                </w:rPr>
                <w:t>中国旅游地产行业发展调研与市场前景预测报告（2025-2031年）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d26c48d3640ce" w:history="1">
                <w:r>
                  <w:rPr>
                    <w:rStyle w:val="Hyperlink"/>
                  </w:rPr>
                  <w:t>https://www.20087.com/M_JianCaiFangChan/27/LvYouDiChanFaZhanQuShiYuCeFenXi.html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，结合了旅游业与房地产业的交叉领域，包括度假村、主题公园周边住宅、酒店式公寓等。目前，随着人们休闲生活方式的转变和对旅游体验的追求，旅游地产项目日益受到投资者和消费者的青睐。特别是在风景名胜区、海滨和温泉地带，高品质的旅游地产项目不仅提供了休闲居住的空间，也成为了当地经济发展的重要驱动力。</w:t>
      </w:r>
      <w:r>
        <w:rPr>
          <w:rFonts w:hint="eastAsia"/>
        </w:rPr>
        <w:br/>
      </w:r>
      <w:r>
        <w:rPr>
          <w:rFonts w:hint="eastAsia"/>
        </w:rPr>
        <w:t>　　未来，旅游地产的发展将更加注重可持续性和体验升级。在可持续性方面，旅游地产项目将更加注重生态保护，采用绿色建筑标准，减少对自然环境的影响。在体验升级方面，项目将融入更多文化、艺术和科技元素，提供沉浸式旅游体验，如虚拟现实主题公园、艺术村落等，以满足消费者对独特旅游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d26c48d3640ce" w:history="1">
        <w:r>
          <w:rPr>
            <w:rStyle w:val="Hyperlink"/>
          </w:rPr>
          <w:t>中国旅游地产行业发展调研与市场前景预测报告（2025-2031年）</w:t>
        </w:r>
      </w:hyperlink>
      <w:r>
        <w:rPr>
          <w:rFonts w:hint="eastAsia"/>
        </w:rPr>
        <w:t>》全面梳理了旅游地产产业链，结合市场需求和市场规模等数据，深入剖析旅游地产行业现状。报告详细探讨了旅游地产市场竞争格局，重点关注重点企业及其品牌影响力，并分析了旅游地产价格机制和细分市场特征。通过对旅游地产技术现状及未来方向的评估，报告展望了旅游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旅游地产行业定义与准入门槛</w:t>
      </w:r>
      <w:r>
        <w:rPr>
          <w:rFonts w:hint="eastAsia"/>
        </w:rPr>
        <w:br/>
      </w:r>
      <w:r>
        <w:rPr>
          <w:rFonts w:hint="eastAsia"/>
        </w:rPr>
        <w:t>　　第一节 旅游地产行业的定义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第二节 旅游地产行业准入门槛</w:t>
      </w:r>
      <w:r>
        <w:rPr>
          <w:rFonts w:hint="eastAsia"/>
        </w:rPr>
        <w:br/>
      </w:r>
      <w:r>
        <w:rPr>
          <w:rFonts w:hint="eastAsia"/>
        </w:rPr>
        <w:t>　　　　一、行业政策门槛分析</w:t>
      </w:r>
      <w:r>
        <w:rPr>
          <w:rFonts w:hint="eastAsia"/>
        </w:rPr>
        <w:br/>
      </w:r>
      <w:r>
        <w:rPr>
          <w:rFonts w:hint="eastAsia"/>
        </w:rPr>
        <w:t>　　　　二、行业资金门槛分析</w:t>
      </w:r>
      <w:r>
        <w:rPr>
          <w:rFonts w:hint="eastAsia"/>
        </w:rPr>
        <w:br/>
      </w:r>
      <w:r>
        <w:rPr>
          <w:rFonts w:hint="eastAsia"/>
        </w:rPr>
        <w:t>　　　　三、行业技术门槛分析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第二节 城镇化分析</w:t>
      </w:r>
      <w:r>
        <w:rPr>
          <w:rFonts w:hint="eastAsia"/>
        </w:rPr>
        <w:br/>
      </w:r>
      <w:r>
        <w:rPr>
          <w:rFonts w:hint="eastAsia"/>
        </w:rPr>
        <w:t>　　　　一、行业与城镇化进程相关性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三、我国城市化进程展望</w:t>
      </w:r>
      <w:r>
        <w:rPr>
          <w:rFonts w:hint="eastAsia"/>
        </w:rPr>
        <w:br/>
      </w:r>
      <w:r>
        <w:rPr>
          <w:rFonts w:hint="eastAsia"/>
        </w:rPr>
        <w:t>　　第三节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　　1、城镇居民收入分析</w:t>
      </w:r>
      <w:r>
        <w:rPr>
          <w:rFonts w:hint="eastAsia"/>
        </w:rPr>
        <w:br/>
      </w:r>
      <w:r>
        <w:rPr>
          <w:rFonts w:hint="eastAsia"/>
        </w:rPr>
        <w:t>　　　　　　2、农村居民收入分析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旅游地产行业运营模式分析</w:t>
      </w:r>
      <w:r>
        <w:rPr>
          <w:rFonts w:hint="eastAsia"/>
        </w:rPr>
        <w:br/>
      </w:r>
      <w:r>
        <w:rPr>
          <w:rFonts w:hint="eastAsia"/>
        </w:rPr>
        <w:t>　　第一节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一、政府旅游地产运作模式分析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1、以规划方案的把控为前提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2、以相关政策的支持为重点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3、以公共工程的建设为核心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4、以区域营销的推进为辅助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5、以招商引资的落实为突破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6、以后续监管的持续为保障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二、政府发展旅游地产的科学途径总结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第二节 中:智:林:－旅游地产开发的企业运作模式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一、旅游地产开发的企业运作模式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1、旅游地产开发企业的定位</w:t>
      </w:r>
      <w:r>
        <w:rPr>
          <w:rFonts w:hint="eastAsia"/>
        </w:rPr>
        <w:br/>
      </w:r>
      <w:r>
        <w:rPr>
          <w:rFonts w:hint="eastAsia"/>
        </w:rPr>
        <w:t>　　　　　　2、旅游地产的商业运作模式</w:t>
      </w:r>
      <w:r>
        <w:rPr>
          <w:rFonts w:hint="eastAsia"/>
        </w:rPr>
        <w:br/>
      </w:r>
      <w:r>
        <w:rPr>
          <w:rFonts w:hint="eastAsia"/>
        </w:rPr>
        <w:t>　　　　　　3、旅游地产开发的运作流程</w:t>
      </w:r>
      <w:r>
        <w:rPr>
          <w:rFonts w:hint="eastAsia"/>
        </w:rPr>
        <w:br/>
      </w:r>
      <w:r>
        <w:rPr>
          <w:rFonts w:hint="eastAsia"/>
        </w:rPr>
        <w:t>　　　　二、开发商运营旅游地产项目的前景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2：2019-2024年我国工业总产值及增长速度（单位：亿元，%）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3：2019-2024年我国固定资产投资同比增速（单位：亿元，%）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4：2019-2024年我国社会消费情况（单位：亿元，%）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5：2019-2024年我国GDP增长率（按消费、投资和净出口划分）及预测（单位：%）</w:t>
      </w:r>
      <w:r>
        <w:rPr>
          <w:rFonts w:hint="eastAsia"/>
        </w:rPr>
        <w:br/>
      </w:r>
      <w:r>
        <w:rPr>
          <w:rFonts w:hint="eastAsia"/>
        </w:rPr>
        <w:t>　　图表 6：城市规模结构演变示意图</w:t>
      </w:r>
      <w:r>
        <w:rPr>
          <w:rFonts w:hint="eastAsia"/>
        </w:rPr>
        <w:br/>
      </w:r>
      <w:r>
        <w:rPr>
          <w:rFonts w:hint="eastAsia"/>
        </w:rPr>
        <w:t>　　图表 7：2025-2031年我国城市化进程展望（单位：%）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8：2019-2024年我国城镇居民可支配收入变化情况（单位：亿元，%）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9：2019-2024年我国农村居民家庭人均纯收入变化情况（单位：元，%）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10：2025年我国城镇居民主要收支数据变化情况（单位：元，%）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11：2025年我国城镇居民消费支出构成图（单位：%）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d26c48d3640ce" w:history="1">
        <w:r>
          <w:rPr>
            <w:rStyle w:val="Hyperlink"/>
          </w:rPr>
          <w:t>中国旅游地产行业发展调研与市场前景预测报告（2025-2031年）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d26c48d3640ce" w:history="1">
        <w:r>
          <w:rPr>
            <w:rStyle w:val="Hyperlink"/>
          </w:rPr>
          <w:t>https://www.20087.com/M_JianCaiFangChan/27/LvYouDiChanFaZhanQuShiYuCeFenXi.html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1130860af4873" w:history="1">
      <w:r>
        <w:rPr>
          <w:rStyle w:val="Hyperlink"/>
        </w:rPr>
        <w:t>中国旅游地产行业发展调研与市场前景预测报告（2025-2031年）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LvYouDiChanFaZhanQuShiYuCeFenXi.html" TargetMode="External" Id="Rac9d26c48d36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LvYouDiChanFaZhanQuShiYuCeFenXi.html" TargetMode="External" Id="R6fe1130860af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2024-12-07T05:19:00Z</dcterms:created>
  <dcterms:modified xsi:type="dcterms:W3CDTF">2024-12-07T06:19:00Z</dcterms:modified>
  <dc:subject>中国旅游地产行业发展调研与市场前景预测报告（2025-2031年）</dc:subject>
  <dc:title>中国旅游地产行业发展调研与市场前景预测报告（2025-2031年）</dc:title>
  <cp:keywords>中国旅游地产行业发展调研与市场前景预测报告（2025-2031年）</cp:keywords>
  <dc:description>中国旅游地产行业发展调研与市场前景预测报告（2025-2031年）</dc:description>
</cp:coreProperties>
</file>