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a1f563e834aa2" w:history="1">
              <w:r>
                <w:rPr>
                  <w:rStyle w:val="Hyperlink"/>
                </w:rPr>
                <w:t>2024-2030年中国科技馆市场现状与发展前景报告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a1f563e834aa2" w:history="1">
              <w:r>
                <w:rPr>
                  <w:rStyle w:val="Hyperlink"/>
                </w:rPr>
                <w:t>2024-2030年中国科技馆市场现状与发展前景报告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a1f563e834aa2" w:history="1">
                <w:r>
                  <w:rPr>
                    <w:rStyle w:val="Hyperlink"/>
                  </w:rPr>
                  <w:t>https://www.20087.com/1/35/KeJiGuanHangYeXianZhuangJiQianJing.html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近年来在全球范围内得到了快速发展，成为城市文化和科技传播的重要载体。现代科技馆不仅展示了科学原理和技术成就，还通过互动展览和教育活动激发公众对科学的兴趣。然而，如何在数字时代保持吸引力，以及如何平衡商业化运作与公益性质，是科技馆面临的问题。</w:t>
      </w:r>
      <w:r>
        <w:rPr>
          <w:rFonts w:hint="eastAsia"/>
        </w:rPr>
        <w:br/>
      </w:r>
      <w:r>
        <w:rPr>
          <w:rFonts w:hint="eastAsia"/>
        </w:rPr>
        <w:t>　　未来，科技馆将更加注重数字化和互动体验。通过虚拟现实（VR）、增强现实（AR）和人工智能（AI）等技术，创造沉浸式的参观体验，吸引年轻一代的观众。同时，加强与学校和科研机构的合作，开展科学教育项目，提高公众的科学素养。此外，探索多元化的运营模式，如会员制度和赞助合作，确保科技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a1f563e834aa2" w:history="1">
        <w:r>
          <w:rPr>
            <w:rStyle w:val="Hyperlink"/>
          </w:rPr>
          <w:t>2024-2030年中国科技馆市场现状与发展前景报告</w:t>
        </w:r>
      </w:hyperlink>
      <w:r>
        <w:rPr>
          <w:rFonts w:hint="eastAsia"/>
        </w:rPr>
        <w:t>》依托国家统计局、发改委及科技馆相关行业协会的详实数据，对科技馆行业的现状、市场需求、市场规模、产业链结构、价格变动、细分市场进行了全面调研。科技馆报告还详细剖析了科技馆市场竞争格局，重点关注了品牌影响力、市场集中度及重点企业运营情况，并在预测科技馆市场发展前景和发展趋势的同时，识别了科技馆行业潜在的风险与机遇。科技馆报告以专业、科学、规范的研究方法和客观、权威的分析，为科技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三、经济发展对科技馆行业的影响</w:t>
      </w:r>
      <w:r>
        <w:rPr>
          <w:rFonts w:hint="eastAsia"/>
        </w:rPr>
        <w:br/>
      </w:r>
      <w:r>
        <w:rPr>
          <w:rFonts w:hint="eastAsia"/>
        </w:rPr>
        <w:t>　　第二节 中国科技馆产业政策环境分析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一、科技馆行业监管体制</w:t>
      </w:r>
      <w:r>
        <w:rPr>
          <w:rFonts w:hint="eastAsia"/>
        </w:rPr>
        <w:br/>
      </w:r>
      <w:r>
        <w:rPr>
          <w:rFonts w:hint="eastAsia"/>
        </w:rPr>
        <w:t>　　　　二、科技馆行业主要法规政策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中国科技馆产业社会环境分析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国外主要国家、地区科技馆市场现状</w:t>
      </w:r>
      <w:r>
        <w:rPr>
          <w:rFonts w:hint="eastAsia"/>
        </w:rPr>
        <w:br/>
      </w:r>
      <w:r>
        <w:rPr>
          <w:rFonts w:hint="eastAsia"/>
        </w:rPr>
        <w:t>　　第三节 国外科技馆行业发展趋势预测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2019-2024年中国科技馆行业规模情况</w:t>
      </w:r>
      <w:r>
        <w:rPr>
          <w:rFonts w:hint="eastAsia"/>
        </w:rPr>
        <w:br/>
      </w:r>
      <w:r>
        <w:rPr>
          <w:rFonts w:hint="eastAsia"/>
        </w:rPr>
        <w:t>　　　　一、科技馆行业市场规模状况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二、科技馆行业单位规模状况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2019-2024年中国科技馆行业财务能力分析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一、科技馆行业盈利能力分析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二、科技馆行业偿债能力分析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三、科技馆行业营运能力分析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2023-2024年中国科技馆行业面临的挑战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t>　　第三节 科技馆行业兼并与重组整合分析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2024-2030年中国科技馆市场预测及发展建议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2024-2030年中国科技馆市场预测分析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一、中国科技馆市场前景分析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2024-2030年中国科技馆企业发展策略建议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一、科技馆企业融资策略</w:t>
      </w:r>
      <w:r>
        <w:rPr>
          <w:rFonts w:hint="eastAsia"/>
        </w:rPr>
        <w:br/>
      </w:r>
      <w:r>
        <w:rPr>
          <w:rFonts w:hint="eastAsia"/>
        </w:rPr>
        <w:t>　　　　二、科技馆企业人才策略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2024-2030年中国科技馆企业营销策略建议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一、科技馆企业定位策略</w:t>
      </w:r>
      <w:r>
        <w:rPr>
          <w:rFonts w:hint="eastAsia"/>
        </w:rPr>
        <w:br/>
      </w:r>
      <w:r>
        <w:rPr>
          <w:rFonts w:hint="eastAsia"/>
        </w:rPr>
        <w:t>　　　　二、科技馆企业价格策略</w:t>
      </w:r>
      <w:r>
        <w:rPr>
          <w:rFonts w:hint="eastAsia"/>
        </w:rPr>
        <w:br/>
      </w:r>
      <w:r>
        <w:rPr>
          <w:rFonts w:hint="eastAsia"/>
        </w:rPr>
        <w:t>　　　　三、科技馆企业促销策略</w:t>
      </w:r>
      <w:r>
        <w:rPr>
          <w:rFonts w:hint="eastAsia"/>
        </w:rPr>
        <w:br/>
      </w:r>
      <w:r>
        <w:rPr>
          <w:rFonts w:hint="eastAsia"/>
        </w:rPr>
        <w:t>　　第四节 中智^林－科技馆行业研究结论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科技馆行业历程</w:t>
      </w:r>
      <w:r>
        <w:rPr>
          <w:rFonts w:hint="eastAsia"/>
        </w:rPr>
        <w:br/>
      </w:r>
      <w:r>
        <w:rPr>
          <w:rFonts w:hint="eastAsia"/>
        </w:rPr>
        <w:t>　　图表 科技馆行业生命周期</w:t>
      </w:r>
      <w:r>
        <w:rPr>
          <w:rFonts w:hint="eastAsia"/>
        </w:rPr>
        <w:br/>
      </w:r>
      <w:r>
        <w:rPr>
          <w:rFonts w:hint="eastAsia"/>
        </w:rPr>
        <w:t>　　图表 科技馆行业产业链分析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a1f563e834aa2" w:history="1">
        <w:r>
          <w:rPr>
            <w:rStyle w:val="Hyperlink"/>
          </w:rPr>
          <w:t>2024-2030年中国科技馆市场现状与发展前景报告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a1f563e834aa2" w:history="1">
        <w:r>
          <w:rPr>
            <w:rStyle w:val="Hyperlink"/>
          </w:rPr>
          <w:t>https://www.20087.com/1/35/KeJiGuanHangYeXianZhuangJiQianJing.html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d380f7984265" w:history="1">
      <w:r>
        <w:rPr>
          <w:rStyle w:val="Hyperlink"/>
        </w:rPr>
        <w:t>2024-2030年中国科技馆市场现状与发展前景报告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eJiGuanHangYeXianZhuangJiQianJing.html" TargetMode="External" Id="Rf88a1f563e8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eJiGuanHangYeXianZhuangJiQianJing.html" TargetMode="External" Id="R3aa1d380f79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2023-11-22T05:26:00Z</dcterms:created>
  <dcterms:modified xsi:type="dcterms:W3CDTF">2023-11-22T06:26:00Z</dcterms:modified>
  <dc:subject>2024-2030年中国科技馆市场现状与发展前景报告</dc:subject>
  <dc:title>2024-2030年中国科技馆市场现状与发展前景报告</dc:title>
  <cp:keywords>2024-2030年中国科技馆市场现状与发展前景报告</cp:keywords>
  <dc:description>2024-2030年中国科技馆市场现状与发展前景报告</dc:description>
</cp:coreProperties>
</file>