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917dac68d4518" w:history="1">
              <w:r>
                <w:rPr>
                  <w:rStyle w:val="Hyperlink"/>
                </w:rPr>
                <w:t>2025-2031年中国三亚房地产市场全面调研及发展趋势预测报告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917dac68d4518" w:history="1">
              <w:r>
                <w:rPr>
                  <w:rStyle w:val="Hyperlink"/>
                </w:rPr>
                <w:t>2025-2031年中国三亚房地产市场全面调研及发展趋势预测报告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917dac68d4518" w:history="1">
                <w:r>
                  <w:rPr>
                    <w:rStyle w:val="Hyperlink"/>
                  </w:rPr>
                  <w:t>https://www.20087.com/6/16/SanYaFangDiChanWeiLaiFaZhanQuShi.html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作为中国著名的热带海滨旅游城市，其房地产市场长期受到国内外投资者的关注。近年来，随着海南自由贸易港政策的推进，三亚房地产市场迎来新的发展机遇，特别是在高端住宅、旅游度假地产领域，市场需求持续旺盛。同时，政府对房地产市场的调控政策，如限购、限售措施，旨在稳定市场预期，防止投机炒作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三亚房地产市场的发展将更加注重品质提升和绿色可持续。一方面，随着消费者对居住环境和生活质量要求的提高，房地产项目将更加注重社区规划、配套设施和生态环境，提供高品质的居住体验。另一方面，绿色建筑和智慧社区将成为市场新宠，通过采用节能环保材料、智能管理系统，提升住宅的舒适度和资源利用效率。然而，如何在促进房地产市场发展的同时，保持与生态环境的和谐共生，以及如何应对政策调控和市场周期性波动的影响，将是三亚房地产市场需要考虑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917dac68d4518" w:history="1">
        <w:r>
          <w:rPr>
            <w:rStyle w:val="Hyperlink"/>
          </w:rPr>
          <w:t>2025-2031年中国三亚房地产市场全面调研及发展趋势预测报告</w:t>
        </w:r>
      </w:hyperlink>
      <w:r>
        <w:rPr>
          <w:rFonts w:hint="eastAsia"/>
        </w:rPr>
        <w:t>》系统分析了三亚房地产行业的市场规模、市场需求及价格波动，深入探讨了三亚房地产产业链关键环节及各细分市场特点。报告基于权威数据，科学预测了三亚房地产市场前景与发展趋势，同时评估了三亚房地产重点企业的经营状况，包括品牌影响力、市场集中度及竞争格局。通过SWOT分析，报告揭示了三亚房地产行业面临的风险与机遇，为三亚房地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二、贸易战下世界房地产业发展分析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自以来的持续去库存走到了终点，市场供应关系逆转。从新房销售面积看，很可能是历史大顶，预计，新房销售面积或继续下跌3%左右，开发投资和新房销售额增速可能继续回落，库存有所增长。</w:t>
      </w:r>
      <w:r>
        <w:rPr>
          <w:rFonts w:hint="eastAsia"/>
        </w:rPr>
        <w:br/>
      </w:r>
      <w:r>
        <w:rPr>
          <w:rFonts w:hint="eastAsia"/>
        </w:rPr>
        <w:t>　　　　值得注意的是，16万亿销售额中，住宅与商办市场分化明显，商业地产持续量缩。就销售面积而言，住宅销售面积增长1.5%，而办公楼销售面积下降14.7%。</w:t>
      </w:r>
      <w:r>
        <w:rPr>
          <w:rFonts w:hint="eastAsia"/>
        </w:rPr>
        <w:br/>
      </w:r>
      <w:r>
        <w:rPr>
          <w:rFonts w:hint="eastAsia"/>
        </w:rPr>
        <w:t>　　　　2019 年中国住宅与商办市场分化明显</w:t>
      </w:r>
      <w:r>
        <w:rPr>
          <w:rFonts w:hint="eastAsia"/>
        </w:rPr>
        <w:br/>
      </w:r>
      <w:r>
        <w:rPr>
          <w:rFonts w:hint="eastAsia"/>
        </w:rPr>
        <w:t>　　　　2024-2025年中国销售十强房企销售增速下滑比较明显的企业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贸易战对中国房地产市场影响分析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二、贸易战对中国楼市外资投资的影响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三、贸易战对中国住房消费能力的影响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四、贸易战对中国房地产企业融资的影响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三亚房地产行业发展分析</w:t>
      </w:r>
      <w:r>
        <w:rPr>
          <w:rFonts w:hint="eastAsia"/>
        </w:rPr>
        <w:br/>
      </w:r>
      <w:r>
        <w:rPr>
          <w:rFonts w:hint="eastAsia"/>
        </w:rPr>
        <w:t>　　第一节 三亚土地市场分析</w:t>
      </w:r>
      <w:r>
        <w:rPr>
          <w:rFonts w:hint="eastAsia"/>
        </w:rPr>
        <w:br/>
      </w:r>
      <w:r>
        <w:rPr>
          <w:rFonts w:hint="eastAsia"/>
        </w:rPr>
        <w:t>　　第二节 三亚房地产住宅市场发展现况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2025年三亚房地产消费者调查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三亚房地产市场分析</w:t>
      </w:r>
      <w:r>
        <w:rPr>
          <w:rFonts w:hint="eastAsia"/>
        </w:rPr>
        <w:br/>
      </w:r>
      <w:r>
        <w:rPr>
          <w:rFonts w:hint="eastAsia"/>
        </w:rPr>
        <w:t>　　第一节 2025-2031年三亚房地产市场分析</w:t>
      </w:r>
      <w:r>
        <w:rPr>
          <w:rFonts w:hint="eastAsia"/>
        </w:rPr>
        <w:br/>
      </w:r>
      <w:r>
        <w:rPr>
          <w:rFonts w:hint="eastAsia"/>
        </w:rPr>
        <w:t>　　房地产开发投资到位资金531.73亿元，比上年下降41.9%，资金到位率为177.3%。其中本年资金来源400.80亿元，下降31.5%，占全部资金来源的75.4%。本年资金中，国内贷款46.46亿元，下降48.0%;自筹资金149.51亿元，下降35.4%;其他资金26.08亿元，增长24.7%。</w:t>
      </w:r>
      <w:r>
        <w:rPr>
          <w:rFonts w:hint="eastAsia"/>
        </w:rPr>
        <w:br/>
      </w:r>
      <w:r>
        <w:rPr>
          <w:rFonts w:hint="eastAsia"/>
        </w:rPr>
        <w:t>　　2019 年三亚房地产开发投资到位资金来源</w:t>
      </w:r>
      <w:r>
        <w:rPr>
          <w:rFonts w:hint="eastAsia"/>
        </w:rPr>
        <w:br/>
      </w:r>
      <w:r>
        <w:rPr>
          <w:rFonts w:hint="eastAsia"/>
        </w:rPr>
        <w:t>　　第二节 2025-2031年三亚房地产新盘分析</w:t>
      </w:r>
      <w:r>
        <w:rPr>
          <w:rFonts w:hint="eastAsia"/>
        </w:rPr>
        <w:br/>
      </w:r>
      <w:r>
        <w:rPr>
          <w:rFonts w:hint="eastAsia"/>
        </w:rPr>
        <w:t>　　第三节 2025-2031年三亚二手房市场分析</w:t>
      </w:r>
      <w:r>
        <w:rPr>
          <w:rFonts w:hint="eastAsia"/>
        </w:rPr>
        <w:br/>
      </w:r>
      <w:r>
        <w:rPr>
          <w:rFonts w:hint="eastAsia"/>
        </w:rPr>
        <w:t>　　第四节 2025-2031年三亚写字楼市场分析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2025-2031年三亚房地产行业供需分析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三亚房地产行业竞争分析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2025年三亚房地产竞争分析</w:t>
      </w:r>
      <w:r>
        <w:rPr>
          <w:rFonts w:hint="eastAsia"/>
        </w:rPr>
        <w:br/>
      </w:r>
      <w:r>
        <w:rPr>
          <w:rFonts w:hint="eastAsia"/>
        </w:rPr>
        <w:t>　　　　一、2025年三亚房地产市场竞争情况分析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二、2025年三亚房地产竞争性的供给市场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三、2025年三亚房地产市场竞争形势分析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2025-2031年三亚房地产行业竞争分析及预测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三亚房地产企业竞争策略分析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三亚房地产市场竞争策略分析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一、2025年三亚房地产市场增长潜力分析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二、2025年三亚房地产主要潜力品种分析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三、现有三亚房地产竞争策略分析</w:t>
      </w:r>
      <w:r>
        <w:rPr>
          <w:rFonts w:hint="eastAsia"/>
        </w:rPr>
        <w:br/>
      </w:r>
      <w:r>
        <w:rPr>
          <w:rFonts w:hint="eastAsia"/>
        </w:rPr>
        <w:t>　　　　四、三亚房地产潜力品种竞争策略选择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三亚房地产企业竞争策略分析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一、贸易战对三亚房地产行业竞争格局的影响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二、贸易战对三亚房地产行业竞争格局的变化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三、2025-2031年我国三亚房地产市场竞争趋势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四、2025-2031年三亚房地产行业竞争格局展望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五、2025-2031年三亚房地产行业竞争策略分析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六、2025-2031年三亚房地产企业竞争策略分析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三亚房地产重点企业竞争分析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昌茂集团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鸿洲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鲁能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凤凰水城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三永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卓达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首都机场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高知园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润泽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德商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三亚房地产行业发展趋势分析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2025-2031年三亚房地产市场趋势分析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一、2025-2031年三亚房地产市场趋势总结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二、2025-2031年三亚房地产发展趋势分析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三、2025-2031年三亚房地产市场发展空间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四、2025-2031年三亚房地产产业政策趋向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五、2025-2031年三亚房地产价格走势分析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未来三亚房地产行业发展预测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2025-2031年三亚房地产市场预测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一、2025-2031年三亚房地产市场结构预测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二、2025-2031年三亚房地产市场需求前景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三、2025-2031年三亚房地产市场价格预测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四、2025-2031年三亚房地产行业集中度预测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三亚房地产行业投资现状分析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2025年三亚房地产行业投资情况分析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2025年三亚房地产行业投资情况分析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三亚房地产行业投资环境分析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一、2025年三亚房地产行业政策环境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三亚房地产行业投资机会与风险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三亚房地产行业投资效益分析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一、2025-2031年三亚房地产行业投资状况分析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二、2025-2031年三亚房地产行业投资效益分析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三、2025-2031年三亚房地产行业投资趋势预测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四、2025-2031年三亚房地产行业的投资方向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五、2025-2031年三亚房地产行业投资的建议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影响三亚房地产行业发展的主要因素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一、2025-2031年影响三亚房地产行业运行的有利因素分析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二、2025-2031年影响三亚房地产行业运行的稳定因素分析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三、2025-2031年影响三亚房地产行业运行的不利因素分析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四、2025-2031年我国三亚房地产行业发展面临的挑战分析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五、2025-2031年我国三亚房地产行业发展面临的机遇分析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三亚房地产行业投资风险及控制策略分析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一、2025-2031年三亚房地产行业市场风险及控制策略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二、2025-2031年三亚房地产行业政策风险及控制策略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三、2025-2031年三亚房地产行业经营风险及控制策略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四、2025-2031年三亚房地产同业竞争风险及控制策略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五、2025-2031年三亚房地产行业其他风险及控制策略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三亚房地产行业投资战略研究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三亚房地产行业发展战略研究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对三亚房地产品牌的战略思考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二、三亚房地产实施品牌战略的意义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三、三亚房地产企业品牌的现状分析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四、三亚房地产企业的品牌战略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五、三亚房地产品牌战略管理的策略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三亚房地产行业投资战略研究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二、2025年三亚房地产行业投资战略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三、2025-2031年三亚房地产行业投资战略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中⋅智林－投资建议分析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917dac68d4518" w:history="1">
        <w:r>
          <w:rPr>
            <w:rStyle w:val="Hyperlink"/>
          </w:rPr>
          <w:t>2025-2031年中国三亚房地产市场全面调研及发展趋势预测报告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917dac68d4518" w:history="1">
        <w:r>
          <w:rPr>
            <w:rStyle w:val="Hyperlink"/>
          </w:rPr>
          <w:t>https://www.20087.com/6/16/SanYaFangDiChanWeiLaiFaZhanQuShi.html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房产小户型70年产权三亚、三亚房地产限购政策、三亚悦菩提房价、三亚房地产交易中心电话、万科三亚湾多少钱一平、三亚房地产交易中心上班时间、桂林房产新楼盘房价、三亚房地产交易中心地址在哪里、留电话咨询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1137dddc44ce9" w:history="1">
      <w:r>
        <w:rPr>
          <w:rStyle w:val="Hyperlink"/>
        </w:rPr>
        <w:t>2025-2031年中国三亚房地产市场全面调研及发展趋势预测报告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anYaFangDiChanWeiLaiFaZhanQuShi.html" TargetMode="External" Id="R31e917dac68d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anYaFangDiChanWeiLaiFaZhanQuShi.html" TargetMode="External" Id="R83a1137dddc4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2025-02-12T07:32:00Z</dcterms:created>
  <dcterms:modified xsi:type="dcterms:W3CDTF">2025-02-12T08:32:00Z</dcterms:modified>
  <dc:subject>2025-2031年中国三亚房地产市场全面调研及发展趋势预测报告</dc:subject>
  <dc:title>2025-2031年中国三亚房地产市场全面调研及发展趋势预测报告</dc:title>
  <cp:keywords>2025-2031年中国三亚房地产市场全面调研及发展趋势预测报告</cp:keywords>
  <dc:description>2025-2031年中国三亚房地产市场全面调研及发展趋势预测报告</dc:description>
</cp:coreProperties>
</file>