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2106d003384ec8" w:history="1">
              <w:r>
                <w:rPr>
                  <w:rStyle w:val="Hyperlink"/>
                </w:rPr>
                <w:t>中国特殊合页发展现状与前景分析报告（2026-2032年）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2106d003384ec8" w:history="1">
              <w:r>
                <w:rPr>
                  <w:rStyle w:val="Hyperlink"/>
                </w:rPr>
                <w:t>中国特殊合页发展现状与前景分析报告（2026-2032年）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2106d003384ec8" w:history="1">
                <w:r>
                  <w:rPr>
                    <w:rStyle w:val="Hyperlink"/>
                  </w:rPr>
                  <w:t>https://www.20087.com/9/06/TeShuHeYeHangYeFaZhanQianJing.html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殊合页是除常规平开合页之外，为满足特定承重、隐藏、缓冲、防火、防腐、三维调节、气密配合或特殊开启角度而设计的门控五金件，常见类型包括隐形合页、重型合页、液压缓冲合页、三维可调合页、气密门合页、工业门合页及防火合页等。特殊合页广泛应用于高端住宅隐形门、商业防火门、医院气密门、工业厂房门、幕墙门及特种装备门。特殊合页对材料强度、轴承精度、表面处理、疲劳寿命及安装配合公差要求较高，非标定制属性明显，需与门扇、门框及现场结构深度匹配。</w:t>
      </w:r>
      <w:r>
        <w:rPr>
          <w:rFonts w:hint="eastAsia"/>
        </w:rPr>
        <w:br/>
      </w:r>
      <w:r>
        <w:rPr>
          <w:rFonts w:hint="eastAsia"/>
        </w:rPr>
        <w:t>　　未来，特殊合页将向高承载、长寿命、隐蔽化、功能集成与系统化配套方向升级。市场调研网指出，高端住宅对隐形门、静音开合及整体美学要求提升，将推动隐形合页与三维可调结构渗透率提高；医疗、实验室及洁净空间对耐腐蚀、抗菌及气密配合要求增强，将带动特种表面处理与密封适配合页发展。工业及工程场景对防火认证、盐雾测试、疲劳寿命及批量一致性要求趋严，具备材料研发、精密加工、功能集成、工程定制及长期维保能力的厂商将获得更稳固的配套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2106d003384ec8" w:history="1">
        <w:r>
          <w:rPr>
            <w:rStyle w:val="Hyperlink"/>
          </w:rPr>
          <w:t>中国特殊合页发展现状与前景分析报告（2026-2032年）</w:t>
        </w:r>
      </w:hyperlink>
      <w:r>
        <w:rPr>
          <w:rFonts w:hint="eastAsia"/>
        </w:rPr>
        <w:t>》，2025年特殊合页行业市场规模达 亿元，预计2032年市场规模将达 亿元，期间年均复合增长率（CAGR）达 %。报告基于行业调研数据，系统分析特殊合页行业现状与竞争格局，客观评估特殊合页市场规模及发展前景。报告梳理了特殊合页技术发展现状与未来趋势，解读重点企业经营状况，并预测特殊合页市场发展动向。通过分析特殊合页行业投资价值与潜在风险，为投资者识别市场机遇提供参考依据。报告可作为特殊合页相关企业、研究机构及政府部门了解行业动态、制定发展战略的专业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特殊合页行业概述</w:t>
      </w:r>
      <w:r>
        <w:rPr>
          <w:rFonts w:hint="eastAsia"/>
        </w:rPr>
        <w:br/>
      </w:r>
      <w:r>
        <w:rPr>
          <w:rFonts w:hint="eastAsia"/>
        </w:rPr>
        <w:t>　　第一节 特殊合页定义与分类</w:t>
      </w:r>
      <w:r>
        <w:rPr>
          <w:rFonts w:hint="eastAsia"/>
        </w:rPr>
        <w:br/>
      </w:r>
      <w:r>
        <w:rPr>
          <w:rFonts w:hint="eastAsia"/>
        </w:rPr>
        <w:t>　　第二节 特殊合页应用领域</w:t>
      </w:r>
      <w:r>
        <w:rPr>
          <w:rFonts w:hint="eastAsia"/>
        </w:rPr>
        <w:br/>
      </w:r>
      <w:r>
        <w:rPr>
          <w:rFonts w:hint="eastAsia"/>
        </w:rPr>
        <w:t>　　第三节 特殊合页行业经济指标分析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特殊合页产业链及经营模式分析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三、特殊合页销售模式及销售渠道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全球特殊合页市场发展综述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2020-2025年全球特殊合页市场规模与趋势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主要国家与地区特殊合页市场分析</w:t>
      </w:r>
      <w:r>
        <w:rPr>
          <w:rFonts w:hint="eastAsia"/>
        </w:rPr>
        <w:br/>
      </w:r>
      <w:r>
        <w:rPr>
          <w:rFonts w:hint="eastAsia"/>
        </w:rPr>
        <w:t>　　第三节 2026-2032年全球特殊合页行业发展趋势与前景预测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中国特殊合页行业市场分析</w:t>
      </w:r>
      <w:r>
        <w:rPr>
          <w:rFonts w:hint="eastAsia"/>
        </w:rPr>
        <w:br/>
      </w:r>
      <w:r>
        <w:rPr>
          <w:rFonts w:hint="eastAsia"/>
        </w:rPr>
        <w:t>　　第一节 2025-2026年特殊合页产能与投资动态</w:t>
      </w:r>
      <w:r>
        <w:rPr>
          <w:rFonts w:hint="eastAsia"/>
        </w:rPr>
        <w:br/>
      </w:r>
      <w:r>
        <w:rPr>
          <w:rFonts w:hint="eastAsia"/>
        </w:rPr>
        <w:t>　　　　一、国内特殊合页产能及利用情况</w:t>
      </w:r>
      <w:r>
        <w:rPr>
          <w:rFonts w:hint="eastAsia"/>
        </w:rPr>
        <w:br/>
      </w:r>
      <w:r>
        <w:rPr>
          <w:rFonts w:hint="eastAsia"/>
        </w:rPr>
        <w:t>　　　　二、特殊合页产能扩张与投资动态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2026-2032年特殊合页行业产量统计与趋势预测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一、2020-2025年特殊合页行业产量数据统计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1、2020-2025年特殊合页产量及增长趋势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2、2020-2025年特殊合页细分产品产量及份额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二、影响特殊合页产量的关键因素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三、2026-2032年特殊合页产量预测</w:t>
      </w:r>
      <w:r>
        <w:rPr>
          <w:rFonts w:hint="eastAsia"/>
        </w:rPr>
        <w:br/>
      </w:r>
      <w:r>
        <w:rPr>
          <w:rFonts w:hint="eastAsia"/>
        </w:rPr>
        <w:t>　　第三节 2026-2032年特殊合页市场需求与销售分析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一、2025-2026年特殊合页行业需求现状</w:t>
      </w:r>
      <w:r>
        <w:rPr>
          <w:rFonts w:hint="eastAsia"/>
        </w:rPr>
        <w:br/>
      </w:r>
      <w:r>
        <w:rPr>
          <w:rFonts w:hint="eastAsia"/>
        </w:rPr>
        <w:t>　　　　二、特殊合页客户群体与需求特点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三、2020-2025年特殊合页行业销售规模分析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四、2026-2032年特殊合页市场增长潜力与规模预测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中国特殊合页细分市场与下游应用领域分析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特殊合页细分市场分析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一、2025-2026年特殊合页主要细分产品市场现状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特殊合页下游应用与客户群体分析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一、2025-2026年特殊合页各应用领域市场现状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2025-2026年特殊合页行业技术发展现状及趋势分析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特殊合页行业技术发展现状分析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国内外特殊合页行业技术差异与原因</w:t>
      </w:r>
      <w:r>
        <w:rPr>
          <w:rFonts w:hint="eastAsia"/>
        </w:rPr>
        <w:br/>
      </w:r>
      <w:r>
        <w:rPr>
          <w:rFonts w:hint="eastAsia"/>
        </w:rPr>
        <w:t>　　第三节 特殊合页行业技术发展方向、趋势预测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提升特殊合页行业技术能力策略建议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特殊合页价格机制与竞争策略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一、2020-2025年特殊合页市场价格走势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特殊合页定价策略与方法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2026-2032年特殊合页价格竞争态势与趋势预测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中国特殊合页行业重点区域市场研究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2025-2026年重点区域特殊合页市场发展概况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二、2020-2025年特殊合页市场需求规模情况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三、2026-2032年特殊合页行业发展潜力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二、2020-2025年特殊合页市场需求规模情况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三、2026-2032年特殊合页行业发展潜力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二、2020-2025年特殊合页市场需求规模情况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三、2026-2032年特殊合页行业发展潜力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二、2020-2025年特殊合页市场需求规模情况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三、2026-2032年特殊合页行业发展潜力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二、2020-2025年特殊合页市场需求规模情况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三、2026-2032年特殊合页行业发展潜力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2020-2025年中国特殊合页行业进出口情况分析</w:t>
      </w:r>
      <w:r>
        <w:rPr>
          <w:rFonts w:hint="eastAsia"/>
        </w:rPr>
        <w:br/>
      </w:r>
      <w:r>
        <w:rPr>
          <w:rFonts w:hint="eastAsia"/>
        </w:rPr>
        <w:t>　　第一节 特殊合页行业进口情况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一、2020-2025年特殊合页进口规模及增长情况</w:t>
      </w:r>
      <w:r>
        <w:rPr>
          <w:rFonts w:hint="eastAsia"/>
        </w:rPr>
        <w:br/>
      </w:r>
      <w:r>
        <w:rPr>
          <w:rFonts w:hint="eastAsia"/>
        </w:rPr>
        <w:t>　　　　二、特殊合页主要进口来源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特殊合页行业出口情况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一、2020-2025年特殊合页出口规模及增长情况</w:t>
      </w:r>
      <w:r>
        <w:rPr>
          <w:rFonts w:hint="eastAsia"/>
        </w:rPr>
        <w:br/>
      </w:r>
      <w:r>
        <w:rPr>
          <w:rFonts w:hint="eastAsia"/>
        </w:rPr>
        <w:t>　　　　二、特殊合页主要出口目的地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2020-2025年中国特殊合页行业总体发展与财务状况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2020-2025年中国特殊合页行业规模情况</w:t>
      </w:r>
      <w:r>
        <w:rPr>
          <w:rFonts w:hint="eastAsia"/>
        </w:rPr>
        <w:br/>
      </w:r>
      <w:r>
        <w:rPr>
          <w:rFonts w:hint="eastAsia"/>
        </w:rPr>
        <w:t>　　　　一、特殊合页行业企业数量规模</w:t>
      </w:r>
      <w:r>
        <w:rPr>
          <w:rFonts w:hint="eastAsia"/>
        </w:rPr>
        <w:br/>
      </w:r>
      <w:r>
        <w:rPr>
          <w:rFonts w:hint="eastAsia"/>
        </w:rPr>
        <w:t>　　　　二、特殊合页行业从业人员规模</w:t>
      </w:r>
      <w:r>
        <w:rPr>
          <w:rFonts w:hint="eastAsia"/>
        </w:rPr>
        <w:br/>
      </w:r>
      <w:r>
        <w:rPr>
          <w:rFonts w:hint="eastAsia"/>
        </w:rPr>
        <w:t>　　　　三、特殊合页行业市场敏感性分析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2020-2025年中国特殊合页行业财务能力分析</w:t>
      </w:r>
      <w:r>
        <w:rPr>
          <w:rFonts w:hint="eastAsia"/>
        </w:rPr>
        <w:br/>
      </w:r>
      <w:r>
        <w:rPr>
          <w:rFonts w:hint="eastAsia"/>
        </w:rPr>
        <w:t>　　　　一、特殊合页行业盈利能力</w:t>
      </w:r>
      <w:r>
        <w:rPr>
          <w:rFonts w:hint="eastAsia"/>
        </w:rPr>
        <w:br/>
      </w:r>
      <w:r>
        <w:rPr>
          <w:rFonts w:hint="eastAsia"/>
        </w:rPr>
        <w:t>　　　　二、特殊合页行业偿债能力</w:t>
      </w:r>
      <w:r>
        <w:rPr>
          <w:rFonts w:hint="eastAsia"/>
        </w:rPr>
        <w:br/>
      </w:r>
      <w:r>
        <w:rPr>
          <w:rFonts w:hint="eastAsia"/>
        </w:rPr>
        <w:t>　　　　三、特殊合页行业营运能力</w:t>
      </w:r>
      <w:r>
        <w:rPr>
          <w:rFonts w:hint="eastAsia"/>
        </w:rPr>
        <w:br/>
      </w:r>
      <w:r>
        <w:rPr>
          <w:rFonts w:hint="eastAsia"/>
        </w:rPr>
        <w:t>　　　　四、特殊合页行业发展能力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特殊合页行业重点企业调研分析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二、企业特殊合页业务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二、企业特殊合页业务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二、企业特殊合页业务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二、企业特殊合页业务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二、企业特殊合页业务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二、企业特殊合页业务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中国特殊合页行业竞争格局分析</w:t>
      </w:r>
      <w:r>
        <w:rPr>
          <w:rFonts w:hint="eastAsia"/>
        </w:rPr>
        <w:br/>
      </w:r>
      <w:r>
        <w:rPr>
          <w:rFonts w:hint="eastAsia"/>
        </w:rPr>
        <w:t>　　第一节 特殊合页行业竞争格局总览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2025-2026年特殊合页行业竞争力分析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2020-2025年特殊合页行业企业并购活动分析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2025-2026年特殊合页行业会展与招投标活动分析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一、特殊合页行业会展活动及其市场影响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2026年中国特殊合页企业发展企业发展策略与建议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特殊合页销售模式与渠道策略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特殊合页品牌与市场推广策略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特殊合页研发投入与技术创新能力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特殊合页合作联盟与资源整合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中国特殊合页行业风险与对策</w:t>
      </w:r>
      <w:r>
        <w:rPr>
          <w:rFonts w:hint="eastAsia"/>
        </w:rPr>
        <w:br/>
      </w:r>
      <w:r>
        <w:rPr>
          <w:rFonts w:hint="eastAsia"/>
        </w:rPr>
        <w:t>　　第一节 特殊合页行业SWOT分析</w:t>
      </w:r>
      <w:r>
        <w:rPr>
          <w:rFonts w:hint="eastAsia"/>
        </w:rPr>
        <w:br/>
      </w:r>
      <w:r>
        <w:rPr>
          <w:rFonts w:hint="eastAsia"/>
        </w:rPr>
        <w:t>　　　　一、特殊合页行业优势</w:t>
      </w:r>
      <w:r>
        <w:rPr>
          <w:rFonts w:hint="eastAsia"/>
        </w:rPr>
        <w:br/>
      </w:r>
      <w:r>
        <w:rPr>
          <w:rFonts w:hint="eastAsia"/>
        </w:rPr>
        <w:t>　　　　二、特殊合页行业劣势</w:t>
      </w:r>
      <w:r>
        <w:rPr>
          <w:rFonts w:hint="eastAsia"/>
        </w:rPr>
        <w:br/>
      </w:r>
      <w:r>
        <w:rPr>
          <w:rFonts w:hint="eastAsia"/>
        </w:rPr>
        <w:t>　　　　三、特殊合页市场机会</w:t>
      </w:r>
      <w:r>
        <w:rPr>
          <w:rFonts w:hint="eastAsia"/>
        </w:rPr>
        <w:br/>
      </w:r>
      <w:r>
        <w:rPr>
          <w:rFonts w:hint="eastAsia"/>
        </w:rPr>
        <w:t>　　　　四、特殊合页市场威胁</w:t>
      </w:r>
      <w:r>
        <w:rPr>
          <w:rFonts w:hint="eastAsia"/>
        </w:rPr>
        <w:br/>
      </w:r>
      <w:r>
        <w:rPr>
          <w:rFonts w:hint="eastAsia"/>
        </w:rPr>
        <w:t>　　第二节 特殊合页行业风险及对策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2026-2032年中国特殊合页行业前景与发展趋势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2025-2026年特殊合页行业发展环境分析</w:t>
      </w:r>
      <w:r>
        <w:rPr>
          <w:rFonts w:hint="eastAsia"/>
        </w:rPr>
        <w:br/>
      </w:r>
      <w:r>
        <w:rPr>
          <w:rFonts w:hint="eastAsia"/>
        </w:rPr>
        <w:t>　　　　一、特殊合页行业主管部门与监管体制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二、特殊合页行业主要法律法规及政策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三、特殊合页行业标准与质量监管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2026-2032年特殊合页行业发展趋势与方向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2026-2032年特殊合页行业发展潜力与机遇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特殊合页行业研究结论与建议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(中^智^林)特殊合页行业发展建议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特殊合页行业历程</w:t>
      </w:r>
      <w:r>
        <w:rPr>
          <w:rFonts w:hint="eastAsia"/>
        </w:rPr>
        <w:br/>
      </w:r>
      <w:r>
        <w:rPr>
          <w:rFonts w:hint="eastAsia"/>
        </w:rPr>
        <w:t>　　图表 特殊合页行业生命周期</w:t>
      </w:r>
      <w:r>
        <w:rPr>
          <w:rFonts w:hint="eastAsia"/>
        </w:rPr>
        <w:br/>
      </w:r>
      <w:r>
        <w:rPr>
          <w:rFonts w:hint="eastAsia"/>
        </w:rPr>
        <w:t>　　图表 特殊合页行业产业链分析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2020-2025年中国特殊合页行业市场规模及增长情况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2020-2025年特殊合页行业市场容量分析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2020-2025年中国特殊合页行业产能统计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2020-2025年中国特殊合页行业产量及增长趋势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2020-2025年中国特殊合页市场需求量及增速统计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2025年中国特殊合页行业需求领域分布格局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2020-2025年中国特殊合页行业销售收入分析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2020-2025年中国特殊合页行业盈利情况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2020-2025年中国特殊合页行业利润总额统计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2020-2025年中国特殊合页进口数量分析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2020-2025年中国特殊合页进口金额分析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2020-2025年中国特殊合页出口数量分析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2020-2025年中国特殊合页出口金额分析</w:t>
      </w:r>
      <w:r>
        <w:rPr>
          <w:rFonts w:hint="eastAsia"/>
        </w:rPr>
        <w:br/>
      </w:r>
      <w:r>
        <w:rPr>
          <w:rFonts w:hint="eastAsia"/>
        </w:rPr>
        <w:t>　　图表 2025年中国特殊合页进口国家及地区分析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2025年中国特殊合页出口国家及地区分析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2020-2025年中国特殊合页行业企业数量情况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2020-2025年中国特殊合页行业企业平均规模情况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**地区特殊合页市场规模及增长情况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**地区特殊合页行业市场需求情况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**地区特殊合页市场规模及增长情况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**地区特殊合页行业市场需求情况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**地区特殊合页市场规模及增长情况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**地区特殊合页行业市场需求情况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**地区特殊合页市场规模及增长情况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**地区特殊合页行业市场需求情况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特殊合页重点企业（一）基本信息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特殊合页重点企业（一）经营情况分析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特殊合页重点企业（一）主要经济指标情况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特殊合页重点企业（一）盈利能力情况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特殊合页重点企业（一）偿债能力情况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特殊合页重点企业（一）运营能力情况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特殊合页重点企业（一）成长能力情况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特殊合页重点企业（二）基本信息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特殊合页重点企业（二）经营情况分析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特殊合页重点企业（二）主要经济指标情况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特殊合页重点企业（二）盈利能力情况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特殊合页重点企业（二）偿债能力情况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特殊合页重点企业（二）运营能力情况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特殊合页重点企业（二）成长能力情况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特殊合页重点企业（三）基本信息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特殊合页重点企业（三）经营情况分析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特殊合页重点企业（三）主要经济指标情况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特殊合页重点企业（三）盈利能力情况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特殊合页重点企业（三）偿债能力情况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特殊合页重点企业（三）运营能力情况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特殊合页重点企业（三）成长能力情况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2026-2032年中国特殊合页行业产能预测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2026-2032年中国特殊合页行业产量预测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2026-2032年中国特殊合页市场需求量预测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2026-2032年中国特殊合页行业供需平衡预测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2026-2032年中国特殊合页行业市场容量预测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2026-2032年中国特殊合页行业市场规模预测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2026-2032年中国特殊合页市场前景分析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2026-2032年中国特殊合页行业发展趋势预测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2106d003384ec8" w:history="1">
        <w:r>
          <w:rPr>
            <w:rStyle w:val="Hyperlink"/>
          </w:rPr>
          <w:t>中国特殊合页发展现状与前景分析报告（2026-2032年）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2106d003384ec8" w:history="1">
        <w:r>
          <w:rPr>
            <w:rStyle w:val="Hyperlink"/>
          </w:rPr>
          <w:t>https://www.20087.com/9/06/TeShuHeYeHangYeFaZhanQianJing.html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7a48532b664390" w:history="1">
      <w:r>
        <w:rPr>
          <w:rStyle w:val="Hyperlink"/>
        </w:rPr>
        <w:t>中国特殊合页发展现状与前景分析报告（2026-2032年）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TeShuHeYeHangYeFaZhanQianJing.html" TargetMode="External" Id="R4a2106d003384e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TeShuHeYeHangYeFaZhanQianJing.html" TargetMode="External" Id="Rb67a48532b6643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2026-10-19T04:29:05Z</dcterms:created>
  <dcterms:modified xsi:type="dcterms:W3CDTF">2026-10-19T05:29:05Z</dcterms:modified>
  <dc:subject>中国特殊合页发展现状与前景分析报告（2026-2032年）</dc:subject>
  <dc:title>中国特殊合页发展现状与前景分析报告（2026-2032年）</dc:title>
  <cp:keywords>中国特殊合页发展现状与前景分析报告（2026-2032年）</cp:keywords>
  <dc:description>中国特殊合页发展现状与前景分析报告（2026-2032年）</dc:description>
</cp:coreProperties>
</file>