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565004074363" w:history="1">
              <w:r>
                <w:rPr>
                  <w:rStyle w:val="Hyperlink"/>
                </w:rPr>
                <w:t>2025-2031年中国岩棉板行业现状研究分析及发展趋势预测报告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565004074363" w:history="1">
              <w:r>
                <w:rPr>
                  <w:rStyle w:val="Hyperlink"/>
                </w:rPr>
                <w:t>2025-2031年中国岩棉板行业现状研究分析及发展趋势预测报告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565004074363" w:history="1">
                <w:r>
                  <w:rPr>
                    <w:rStyle w:val="Hyperlink"/>
                  </w:rPr>
                  <w:t>https://www.20087.com/3/77/YanMianBanShiChangQianJingFenXiY.html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高效的隔热、隔音材料，广泛应用于建筑外墙、屋顶和工业保温领域。目前，岩棉板的生产工艺和产品性能不断优化，通过改进熔融、拉丝和固化技术，提高了岩棉的密度和强度，降低了导热系数，增强了防火性能。同时，环保意识的提升促使岩棉板的生产过程更加绿色，减少废气排放和能源消耗。</w:t>
      </w:r>
      <w:r>
        <w:rPr>
          <w:rFonts w:hint="eastAsia"/>
        </w:rPr>
        <w:br/>
      </w:r>
      <w:r>
        <w:rPr>
          <w:rFonts w:hint="eastAsia"/>
        </w:rPr>
        <w:t>　　未来，岩棉板的发展将更加注重可持续性和多功能性。一方面，通过采用可回收材料和优化生产流程，减少资源消耗和环境影响，推动绿色建筑的发展。另一方面，岩棉板将被赋予更多功能，如自清洁、抗菌和湿度调节，以满足建筑行业对环保、健康和舒适性的需求。此外，随着建筑信息模型（BIM）技术的应用，岩棉板的设计和安装将更加精准和高效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565004074363" w:history="1">
        <w:r>
          <w:rPr>
            <w:rStyle w:val="Hyperlink"/>
          </w:rPr>
          <w:t>2025-2031年中国岩棉板行业现状研究分析及发展趋势预测报告</w:t>
        </w:r>
      </w:hyperlink>
      <w:r>
        <w:rPr>
          <w:rFonts w:hint="eastAsia"/>
        </w:rPr>
        <w:t>》全面梳理了岩棉板产业链，结合市场需求和市场规模等数据，深入剖析岩棉板行业现状。报告详细探讨了岩棉板市场竞争格局，重点关注重点企业及其品牌影响力，并分析了岩棉板价格机制和细分市场特征。通过对岩棉板技术现状及未来方向的评估，报告展望了岩棉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二、世界绝热隔音材料技术分析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2019-2024年中国绝热保温材料技术发展分析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2019-2024年中国绝热隔音材料产业经济运行分析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2019-2024年中国绝热隔音材料行业的问题及发展策略分析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2019-2024年世界岩棉板市场运行分析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一、世界供应岩棉板原料价格走势分析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一、出口退税率降低分析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2019-2024年中国岩棉板产业社会环境发展分析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2019-2024年中国岩棉板产业发展情况分析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一、中国岩棉板产业经济运行状况分析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2019-2024年中国岩棉板产业发展存在的问题分析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2019-2024年中国岩棉板市场运行态势分析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2019-2024年中国岩棉板市场发展影响因素分析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2019-2024年中国岩棉板市场需求状况分析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2019-2024年中国岩棉板所属行业主要数据监测分析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2019-2024年中国岩棉板所属行业总体数据分析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2019-2024年中国岩棉板所属行业不同规模企业数据分析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2019-2024年中国岩棉板所属行业不同所有制企业数据分析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一、2025年中国岩棉板所属行业不同所有制企业数据分析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2025-2031年中国岩棉板产业发展趋势预测分析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2025-2031年中国岩棉板行业投资前景预测分析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中智林:－2025-2031年中国岩棉板行业投资策略分析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565004074363" w:history="1">
        <w:r>
          <w:rPr>
            <w:rStyle w:val="Hyperlink"/>
          </w:rPr>
          <w:t>2025-2031年中国岩棉板行业现状研究分析及发展趋势预测报告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565004074363" w:history="1">
        <w:r>
          <w:rPr>
            <w:rStyle w:val="Hyperlink"/>
          </w:rPr>
          <w:t>https://www.20087.com/3/77/YanMianBanShiChangQianJingFenXiY.html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8caaf83f4154" w:history="1">
      <w:r>
        <w:rPr>
          <w:rStyle w:val="Hyperlink"/>
        </w:rPr>
        <w:t>2025-2031年中国岩棉板行业现状研究分析及发展趋势预测报告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anMianBanShiChangQianJingFenXiY.html" TargetMode="External" Id="R87475650040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anMianBanShiChangQianJingFenXiY.html" TargetMode="External" Id="Rf14b8caaf83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2024-12-13T03:25:00Z</dcterms:created>
  <dcterms:modified xsi:type="dcterms:W3CDTF">2024-12-13T04:25:00Z</dcterms:modified>
  <dc:subject>2025-2031年中国岩棉板行业现状研究分析及发展趋势预测报告</dc:subject>
  <dc:title>2025-2031年中国岩棉板行业现状研究分析及发展趋势预测报告</dc:title>
  <cp:keywords>2025-2031年中国岩棉板行业现状研究分析及发展趋势预测报告</cp:keywords>
  <dc:description>2025-2031年中国岩棉板行业现状研究分析及发展趋势预测报告</dc:description>
</cp:coreProperties>
</file>