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17420dd347fd" w:history="1">
              <w:r>
                <w:rPr>
                  <w:rStyle w:val="Hyperlink"/>
                </w:rPr>
                <w:t>2024版中国野营房市场调研与前景预测分析报告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17420dd347fd" w:history="1">
              <w:r>
                <w:rPr>
                  <w:rStyle w:val="Hyperlink"/>
                </w:rPr>
                <w:t>2024版中国野营房市场调研与前景预测分析报告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817420dd347fd" w:history="1">
                <w:r>
                  <w:rPr>
                    <w:rStyle w:val="Hyperlink"/>
                  </w:rPr>
                  <w:t>https://www.20087.com/A/A7/YeYingFangShiChangQianJingYuCe.html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便携式或半永久性的住宿设施，广泛应用于户外探险、露营、紧急救援等场景。近年来，随着人们休闲方式的变化和户外活动的兴起，野营房的需求量逐年增加。目前，野营房不仅注重结构稳固、易于搭建，而且还考虑到了舒适性和功能性，如保温隔热、防水防潮等。随着材料科学的发展，野营房的重量更轻、耐用性更好，同时也更加环保。</w:t>
      </w:r>
      <w:r>
        <w:rPr>
          <w:rFonts w:hint="eastAsia"/>
        </w:rPr>
        <w:br/>
      </w:r>
      <w:r>
        <w:rPr>
          <w:rFonts w:hint="eastAsia"/>
        </w:rPr>
        <w:t>　　未来，野营房市场将持续增长。一方面，随着户外活动的普及和旅游业的发展，对野营房的需求将持续增加。另一方面，随着消费者对户外体验品质要求的提高，野营房将朝着更加舒适、智能化的方向发展，例如集成智能控制系统、可再生能源供电等。此外，随着可持续发展理念的普及，使用环保材料和设计的野营房将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2024-2030年世界野营房产业发展形势分析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2024-2030年世界野营房产业发展状况分析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一、世界野营房生产技术进展分析</w:t>
      </w:r>
      <w:r>
        <w:rPr>
          <w:rFonts w:hint="eastAsia"/>
        </w:rPr>
        <w:br/>
      </w:r>
      <w:r>
        <w:rPr>
          <w:rFonts w:hint="eastAsia"/>
        </w:rPr>
        <w:t>　　　　二、世界野营房品牌竞争激烈分析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三、世界野营房产业规模发展分析</w:t>
      </w:r>
      <w:r>
        <w:rPr>
          <w:rFonts w:hint="eastAsia"/>
        </w:rPr>
        <w:br/>
      </w:r>
      <w:r>
        <w:rPr>
          <w:rFonts w:hint="eastAsia"/>
        </w:rPr>
        <w:t>　　第二节 2024-2030年世界野营房市场运行动态分析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一、世界野营房市场需求变动分析</w:t>
      </w:r>
      <w:r>
        <w:rPr>
          <w:rFonts w:hint="eastAsia"/>
        </w:rPr>
        <w:br/>
      </w:r>
      <w:r>
        <w:rPr>
          <w:rFonts w:hint="eastAsia"/>
        </w:rPr>
        <w:t>　　　　二、世界野营房市场价格走势分析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三、世界野营房区域市场分析</w:t>
      </w:r>
      <w:r>
        <w:rPr>
          <w:rFonts w:hint="eastAsia"/>
        </w:rPr>
        <w:br/>
      </w:r>
      <w:r>
        <w:rPr>
          <w:rFonts w:hint="eastAsia"/>
        </w:rPr>
        <w:t>　　第三节 2024-2030年世界野营房产业发展趋势预测分析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2024-2030年中国野营房产业发展环境分析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一、野营房产业相关政策颁布状况分析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二、野营房产品进出口关税分析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2024-2030年中国野营房产业社会环境发展分析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2024-2030年中国野营房产业发展状况分析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2024-2030年中国野营房产业发展动态分析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一、中国野营房产业发展规模分析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二、中国野营房产业运行动态分析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一、中国野营房产品技术成熟度分析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二、中外野营房技术差距及其主要因素分析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三、中外主要野营房生产商生产设备配置比较分析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2024-2030年中国野营房产业发展存在问题分析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2024-2030年中国野营房市场运行状况分析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2024-2030年中国野营房市场动态分析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三、野营房市场供给现状分析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2024-2030年中国野营房市场需求格局分析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2024-2030年中国野营房市场进出口发展存在的问题分析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2018-2023年中国野营房相关产品进出口数据监测分析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2018-2023年中国活动房屋进口数据分析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一、进口数量分析（94060000）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2018-2023年中国活动房屋出口数据分析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2018-2023年中国活动房屋进出口平均单价分析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2018-2023年中国活动房屋进出口国家及地区分析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2024-2030年中国野营房产业竞争格局分析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2024-2030年中国野营房产品品牌竞争分析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2024-2030年中国野营房产业区域市场竞争比较分析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2024-2030年中国野营房行业竞争策略分析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2024-2030年中国野营房生产企业竞争力分析</w:t>
      </w:r>
      <w:r>
        <w:rPr>
          <w:rFonts w:hint="eastAsia"/>
        </w:rPr>
        <w:br/>
      </w:r>
      <w:r>
        <w:rPr>
          <w:rFonts w:hint="eastAsia"/>
        </w:rPr>
        <w:t>　　第一节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盘锦辽河油田辽海集团有限公司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新疆巴州中兴石油机械有限责任公司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库尔勒发贸工贸有限责任公司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天津市顺通锅炉有限公司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库尔勒华北油田飞达石油设备公司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湖北江汉利达物资装备有限公司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东营胜利明霞综合制修有限责任公司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胜利油田利源石油装备制造有限公司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一、我国建筑业持续、稳定的发展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三、钢结构企业发展迅速、应用领域不断扩大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2024-2030年中国钢结构技术发展分析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2024-2030年中国钢结构工业存在的问题分析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2024-2030年中国主要省市钢结构市场动态分析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　　一、新疆建筑钢结构市场研究</w:t>
      </w:r>
      <w:r>
        <w:rPr>
          <w:rFonts w:hint="eastAsia"/>
        </w:rPr>
        <w:br/>
      </w:r>
      <w:r>
        <w:rPr>
          <w:rFonts w:hint="eastAsia"/>
        </w:rPr>
        <w:t>　　　　二、浙江省钢结构行业发展居中国前列</w:t>
      </w:r>
      <w:r>
        <w:rPr>
          <w:rFonts w:hint="eastAsia"/>
        </w:rPr>
        <w:br/>
      </w:r>
      <w:r>
        <w:rPr>
          <w:rFonts w:hint="eastAsia"/>
        </w:rPr>
        <w:t>　　　　三、钢结构案例之山东科技大厦</w:t>
      </w:r>
      <w:r>
        <w:rPr>
          <w:rFonts w:hint="eastAsia"/>
        </w:rPr>
        <w:br/>
      </w:r>
      <w:r>
        <w:rPr>
          <w:rFonts w:hint="eastAsia"/>
        </w:rPr>
        <w:t>　　　　四、通州船舶钢结构产业逆势扩张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五、重庆建成西南地区最大钢结构制造基地</w:t>
      </w:r>
      <w:r>
        <w:rPr>
          <w:rFonts w:hint="eastAsia"/>
        </w:rPr>
        <w:br/>
      </w:r>
      <w:r>
        <w:rPr>
          <w:rFonts w:hint="eastAsia"/>
        </w:rPr>
        <w:t>　　第三节 2024-2030年中国钢结构企业动态分析</w:t>
      </w:r>
      <w:r>
        <w:rPr>
          <w:rFonts w:hint="eastAsia"/>
        </w:rPr>
        <w:br/>
      </w:r>
      <w:r>
        <w:rPr>
          <w:rFonts w:hint="eastAsia"/>
        </w:rPr>
        <w:t>　　　　一、宝钢完成世博三大建筑钢结构加工制造任务</w:t>
      </w:r>
      <w:r>
        <w:rPr>
          <w:rFonts w:hint="eastAsia"/>
        </w:rPr>
        <w:br/>
      </w:r>
      <w:r>
        <w:rPr>
          <w:rFonts w:hint="eastAsia"/>
        </w:rPr>
        <w:t>　　　　二、杭萧钢构签订广深港客运专线钢结构工程合同</w:t>
      </w:r>
      <w:r>
        <w:rPr>
          <w:rFonts w:hint="eastAsia"/>
        </w:rPr>
        <w:br/>
      </w:r>
      <w:r>
        <w:rPr>
          <w:rFonts w:hint="eastAsia"/>
        </w:rPr>
        <w:t>　　　　三、中冶建工20万吨钢结构基地在巴南区建成投产</w:t>
      </w:r>
      <w:r>
        <w:rPr>
          <w:rFonts w:hint="eastAsia"/>
        </w:rPr>
        <w:br/>
      </w:r>
      <w:r>
        <w:rPr>
          <w:rFonts w:hint="eastAsia"/>
        </w:rPr>
        <w:t>　　　　四、广西石化连续重整钢结构进入安装高峰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2024-2030年中国野营房产业发展前景趋势预测分析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2024-2030年中国野营房产业发展前景趋势预测分析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2024-2030年中国野营房行业盈利能力预测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2024-2030年中国野营房行业投资机会与风险分析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2024-2030年中国野营房行业投资环境分析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2024-2030年中国野营房行业投资机会分析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2024-2030年中国野营房行业投资风险预警分析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五、金融风险分析</w:t>
      </w:r>
      <w:r>
        <w:rPr>
          <w:rFonts w:hint="eastAsia"/>
        </w:rPr>
        <w:br/>
      </w:r>
      <w:r>
        <w:rPr>
          <w:rFonts w:hint="eastAsia"/>
        </w:rPr>
        <w:t>　　第四节 [-中-智-林-]济研：投资建议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2018-2023年中国活动房屋进口数量分析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2018-2023年中国活动房屋进口金额分析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2018-2023年中国活动房屋出口数量分析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2018-2023年中国活动房屋出口金额分析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2018-2023年中国活动房屋进出口平均单价分析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2018-2023年中国活动房屋进口国家及地区分析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2023年我国金属结构制造行业不同类型企业数量分布图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2023年我国金属结构制造行业不同所有制企业数量分布图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2023年我国金属结构制造行业不同类型企业销售收入分布图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2023年我国金属结构制造行业不同所有制企业销售收入分布图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2018-2023年我国金属结构制造行业主要盈利指标增长趋势图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沧州市华油飞达石油装备有限公司负债情况图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库尔勒华北油田飞达石油设备公司负债情况图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2024-2030年中国野营房产销预测分析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2024-2030年中国野营房价格走势分析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2024-2030年中国野营房进出口形势预测分析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2024-2030年中国野营房行业盈利能力预测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17420dd347fd" w:history="1">
        <w:r>
          <w:rPr>
            <w:rStyle w:val="Hyperlink"/>
          </w:rPr>
          <w:t>2024版中国野营房市场调研与前景预测分析报告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817420dd347fd" w:history="1">
        <w:r>
          <w:rPr>
            <w:rStyle w:val="Hyperlink"/>
          </w:rPr>
          <w:t>https://www.20087.com/A/A7/YeYingFangShiChangQianJingYuCe.html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a93cb0a24ff9" w:history="1">
      <w:r>
        <w:rPr>
          <w:rStyle w:val="Hyperlink"/>
        </w:rPr>
        <w:t>2024版中国野营房市场调研与前景预测分析报告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eYingFangShiChangQianJingYuCe.html" TargetMode="External" Id="R9ef817420dd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eYingFangShiChangQianJingYuCe.html" TargetMode="External" Id="R5a03a93cb0a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2023-08-29T23:35:00Z</dcterms:created>
  <dcterms:modified xsi:type="dcterms:W3CDTF">2023-08-30T00:35:00Z</dcterms:modified>
  <dc:subject>2024版中国野营房市场调研与前景预测分析报告</dc:subject>
  <dc:title>2024版中国野营房市场调研与前景预测分析报告</dc:title>
  <cp:keywords>2024版中国野营房市场调研与前景预测分析报告</cp:keywords>
  <dc:description>2024版中国野营房市场调研与前景预测分析报告</dc:description>
</cp:coreProperties>
</file>