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06cdf3429497d" w:history="1">
              <w:r>
                <w:rPr>
                  <w:rStyle w:val="Hyperlink"/>
                </w:rPr>
                <w:t>中国海运市场深度剖析及发展趋势预测报告（2023-2029年）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06cdf3429497d" w:history="1">
              <w:r>
                <w:rPr>
                  <w:rStyle w:val="Hyperlink"/>
                </w:rPr>
                <w:t>中国海运市场深度剖析及发展趋势预测报告（2023-2029年）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06cdf3429497d" w:history="1">
                <w:r>
                  <w:rPr>
                    <w:rStyle w:val="Hyperlink"/>
                  </w:rPr>
                  <w:t>https://www.20087.com/5/20/HaiYunShiChangQianJing.html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国际贸易中最主要的运输方式之一，承担了全球约90%的商品运输量。近年来，海运行业面临着环保法规的严格要求，如IMO（国际海事组织）的限硫令，推动了船舶燃料的升级和脱硫塔的安装。同时，大型化、自动化和绿色化成为港口和船舶发展的新趋势，如超大型集装箱船的投入使用和自动化码头的建设，提高了运输效率和吞吐能力。</w:t>
      </w:r>
      <w:r>
        <w:rPr>
          <w:rFonts w:hint="eastAsia"/>
        </w:rPr>
        <w:br/>
      </w:r>
      <w:r>
        <w:rPr>
          <w:rFonts w:hint="eastAsia"/>
        </w:rPr>
        <w:t>　　未来，海运行业将更加注重可持续性和数字化转型。一方面，零排放和低碳船舶，如LNG（液化天然气）动力船和氢燃料动力船，将成为海运业的主流，以应对气候变化和减少温室气体排放。另一方面，物联网、大数据和人工智能技术的应用，将实现船舶的智能航行和港口的智慧管理，提高运营效率，减少人为失误。此外，区块链技术将改善海运供应链的透明度和安全性，提高货物跟踪的准确性和货物交易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06cdf3429497d" w:history="1">
        <w:r>
          <w:rPr>
            <w:rStyle w:val="Hyperlink"/>
          </w:rPr>
          <w:t>中国海运市场深度剖析及发展趋势预测报告（2023-2029年）</w:t>
        </w:r>
      </w:hyperlink>
      <w:r>
        <w:rPr>
          <w:rFonts w:hint="eastAsia"/>
        </w:rPr>
        <w:t>》依托多年来对海运行业的监测研究，结合海运行业历年供需关系变化规律、海运产品消费结构、应用领域、海运市场发展环境、海运相关政策扶持等，对海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d06cdf3429497d" w:history="1">
        <w:r>
          <w:rPr>
            <w:rStyle w:val="Hyperlink"/>
          </w:rPr>
          <w:t>中国海运市场深度剖析及发展趋势预测报告（2023-2029年）</w:t>
        </w:r>
      </w:hyperlink>
      <w:r>
        <w:rPr>
          <w:rFonts w:hint="eastAsia"/>
        </w:rPr>
        <w:t>还向投资人全面的呈现了海运重点企业和海运行业相关项目现状、海运未来发展潜力，海运投资进入机会、海运风险控制、以及应对风险对策。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2022-2023年全球海运市场现状及发展趋势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全球海运市场现状及发展趋势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一、全球海运产业竞争现状</w:t>
      </w:r>
      <w:r>
        <w:rPr>
          <w:rFonts w:hint="eastAsia"/>
        </w:rPr>
        <w:br/>
      </w:r>
      <w:r>
        <w:rPr>
          <w:rFonts w:hint="eastAsia"/>
        </w:rPr>
        <w:t>　　　　二、全球海运产业投资状况</w:t>
      </w:r>
      <w:r>
        <w:rPr>
          <w:rFonts w:hint="eastAsia"/>
        </w:rPr>
        <w:br/>
      </w:r>
      <w:r>
        <w:rPr>
          <w:rFonts w:hint="eastAsia"/>
        </w:rPr>
        <w:t>　　　　三、全球海运产业市场发展趋势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全球主要国家海运市场现状及发展趋势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一、A国家地区海运市场现状及发展趋势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2018-2023年海运产业市场规模状况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2018-2023年海运产业投资状况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全球主要国家地区海运产业现状及产业转移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全球海运市场经营模式现状及发展趋势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中国海运产业发展分析</w:t>
      </w:r>
      <w:r>
        <w:rPr>
          <w:rFonts w:hint="eastAsia"/>
        </w:rPr>
        <w:br/>
      </w:r>
      <w:r>
        <w:rPr>
          <w:rFonts w:hint="eastAsia"/>
        </w:rPr>
        <w:t>　　第一节 中国海运产业发展现状</w:t>
      </w:r>
      <w:r>
        <w:rPr>
          <w:rFonts w:hint="eastAsia"/>
        </w:rPr>
        <w:br/>
      </w:r>
      <w:r>
        <w:rPr>
          <w:rFonts w:hint="eastAsia"/>
        </w:rPr>
        <w:t>　　第二节 中国海运产业国际地位现状</w:t>
      </w:r>
      <w:r>
        <w:rPr>
          <w:rFonts w:hint="eastAsia"/>
        </w:rPr>
        <w:br/>
      </w:r>
      <w:r>
        <w:rPr>
          <w:rFonts w:hint="eastAsia"/>
        </w:rPr>
        <w:t>　　第三节 中国海运产业经济运行现状</w:t>
      </w:r>
      <w:r>
        <w:rPr>
          <w:rFonts w:hint="eastAsia"/>
        </w:rPr>
        <w:br/>
      </w:r>
      <w:r>
        <w:rPr>
          <w:rFonts w:hint="eastAsia"/>
        </w:rPr>
        <w:t>　　第四节 中国海运产业运营模式现状</w:t>
      </w:r>
      <w:r>
        <w:rPr>
          <w:rFonts w:hint="eastAsia"/>
        </w:rPr>
        <w:br/>
      </w:r>
      <w:r>
        <w:rPr>
          <w:rFonts w:hint="eastAsia"/>
        </w:rPr>
        <w:t>　　第五节 中国海运产业存在的问题及发展策略分析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中国海运产业发展趋势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中国海运市场供给状况</w:t>
      </w:r>
      <w:r>
        <w:rPr>
          <w:rFonts w:hint="eastAsia"/>
        </w:rPr>
        <w:br/>
      </w:r>
      <w:r>
        <w:rPr>
          <w:rFonts w:hint="eastAsia"/>
        </w:rPr>
        <w:t>　　第二节 中国海运市场需求状况</w:t>
      </w:r>
      <w:r>
        <w:rPr>
          <w:rFonts w:hint="eastAsia"/>
        </w:rPr>
        <w:br/>
      </w:r>
      <w:r>
        <w:rPr>
          <w:rFonts w:hint="eastAsia"/>
        </w:rPr>
        <w:t>　　第三节 中国海运市场结构状况</w:t>
      </w:r>
      <w:r>
        <w:rPr>
          <w:rFonts w:hint="eastAsia"/>
        </w:rPr>
        <w:br/>
      </w:r>
      <w:r>
        <w:rPr>
          <w:rFonts w:hint="eastAsia"/>
        </w:rPr>
        <w:t>　　第四节 中国海运市场存在的问题及发展策略分析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中国海运市场发展潜力及发展趋势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四、海运产业该战略的SWOT分析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五、海运产业该战略的典型企业分析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国外领先企业在中国海运产业市场竞争策略研究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中国海运产业发展环境预测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中国海运市场发展预测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一、2023-2029年中国海运市场需求预测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二、2023-2029年中国海运市场结构预测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三、2023-2029年中国海运市场集中度预测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四、2023-2029年中国海运市场供给预测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五、2023-2029年中国海运市场价格预测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中国海运产业市场投资优势分析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中国海运产业市场投资劣势分析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中国海运产业市场投资机会分析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中国海运产业市场投资风险分析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中国海运产业竞争战略建议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中智:林:：中国海运市场竞争策略建议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06cdf3429497d" w:history="1">
        <w:r>
          <w:rPr>
            <w:rStyle w:val="Hyperlink"/>
          </w:rPr>
          <w:t>中国海运市场深度剖析及发展趋势预测报告（2023-2029年）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06cdf3429497d" w:history="1">
        <w:r>
          <w:rPr>
            <w:rStyle w:val="Hyperlink"/>
          </w:rPr>
          <w:t>https://www.20087.com/5/20/HaiYunShiChangQianJing.html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7e2c566294661" w:history="1">
      <w:r>
        <w:rPr>
          <w:rStyle w:val="Hyperlink"/>
        </w:rPr>
        <w:t>中国海运市场深度剖析及发展趋势预测报告（2023-2029年）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aiYunShiChangQianJing.html" TargetMode="External" Id="R28d06cdf342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aiYunShiChangQianJing.html" TargetMode="External" Id="R14d7e2c56629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2023-03-17T01:37:00Z</dcterms:created>
  <dcterms:modified xsi:type="dcterms:W3CDTF">2023-03-17T02:37:00Z</dcterms:modified>
  <dc:subject>中国海运市场深度剖析及发展趋势预测报告（2023-2029年）</dc:subject>
  <dc:title>中国海运市场深度剖析及发展趋势预测报告（2023-2029年）</dc:title>
  <cp:keywords>中国海运市场深度剖析及发展趋势预测报告（2023-2029年）</cp:keywords>
  <dc:description>中国海运市场深度剖析及发展趋势预测报告（2023-2029年）</dc:description>
</cp:coreProperties>
</file>