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28e0c9cb14524" w:history="1">
              <w:r>
                <w:rPr>
                  <w:rStyle w:val="Hyperlink"/>
                </w:rPr>
                <w:t>2024-2030年中国铁路工程建筑行业现状分析与发展趋势研究报告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28e0c9cb14524" w:history="1">
              <w:r>
                <w:rPr>
                  <w:rStyle w:val="Hyperlink"/>
                </w:rPr>
                <w:t>2024-2030年中国铁路工程建筑行业现状分析与发展趋势研究报告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28e0c9cb14524" w:history="1">
                <w:r>
                  <w:rPr>
                    <w:rStyle w:val="Hyperlink"/>
                  </w:rPr>
                  <w:t>https://www.20087.com/5/60/TieLuGongChengJianZhuHangYeQuShi.html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行业在全球范围内正经历着前所未有的变革与扩张。随着人口增长和城市化进程加快，公共交通的需求激增，铁路作为高效、环保的运输方式，其重要性日益凸显。各国政府纷纷加大对铁路基础设施的投资，不仅扩建既有线路，还规划新建高速铁路和城际轨道网络，旨在缓解交通拥堵、促进区域经济一体化。技术创新，如磁悬浮列车、智能信号系统和桥梁建设新材料的应用，正推动铁路工程建筑向更安全、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可持续性和智能化。可持续性方面，将采用更多绿色建筑材料和施工方法，减少碳足迹和生态破坏，同时，设计上考虑生态廊道和野生动物通道，促进人与自然和谐共存。智能化方面，集成物联网、大数据和人工智能技术，实现铁路设施的智能运维，如自动检测轨道状态、预测维护需求，以及优化列车调度，提升运营效率和乘客体验。此外，跨学科合作和国际标准的统一将成为推动行业进步的关键，确保全球铁路网络的互联互通和无缝对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28e0c9cb14524" w:history="1">
        <w:r>
          <w:rPr>
            <w:rStyle w:val="Hyperlink"/>
          </w:rPr>
          <w:t>2024-2030年中国铁路工程建筑行业现状分析与发展趋势研究报告</w:t>
        </w:r>
      </w:hyperlink>
      <w:r>
        <w:rPr>
          <w:rFonts w:hint="eastAsia"/>
        </w:rPr>
        <w:t>全面剖析了铁路工程建筑行业的市场规模、需求及价格动态。报告通过对铁路工程建筑产业链的深入挖掘，详细分析了行业现状，并对铁路工程建筑市场前景及发展趋势进行了科学预测。铁路工程建筑报告还深入探索了各细分市场的特点，突出关注铁路工程建筑重点企业的经营状况，全面揭示了铁路工程建筑行业竞争格局、品牌影响力和市场集中度。铁路工程建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中:智:林:－2024-2030年中国铁路工程建筑行业发展趋势分析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铁路工程建筑行业历程</w:t>
      </w:r>
      <w:r>
        <w:rPr>
          <w:rFonts w:hint="eastAsia"/>
        </w:rPr>
        <w:br/>
      </w:r>
      <w:r>
        <w:rPr>
          <w:rFonts w:hint="eastAsia"/>
        </w:rPr>
        <w:t>　　图表 铁路工程建筑行业生命周期</w:t>
      </w:r>
      <w:r>
        <w:rPr>
          <w:rFonts w:hint="eastAsia"/>
        </w:rPr>
        <w:br/>
      </w:r>
      <w:r>
        <w:rPr>
          <w:rFonts w:hint="eastAsia"/>
        </w:rPr>
        <w:t>　　图表 铁路工程建筑行业产业链分析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28e0c9cb14524" w:history="1">
        <w:r>
          <w:rPr>
            <w:rStyle w:val="Hyperlink"/>
          </w:rPr>
          <w:t>2024-2030年中国铁路工程建筑行业现状分析与发展趋势研究报告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28e0c9cb14524" w:history="1">
        <w:r>
          <w:rPr>
            <w:rStyle w:val="Hyperlink"/>
          </w:rPr>
          <w:t>https://www.20087.com/5/60/TieLuGongChengJianZhuHangYeQuShi.html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e03f8a004b8d" w:history="1">
      <w:r>
        <w:rPr>
          <w:rStyle w:val="Hyperlink"/>
        </w:rPr>
        <w:t>2024-2030年中国铁路工程建筑行业现状分析与发展趋势研究报告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eLuGongChengJianZhuHangYeQuShi.html" TargetMode="External" Id="R49828e0c9cb1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eLuGongChengJianZhuHangYeQuShi.html" TargetMode="External" Id="R6155e03f8a00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2024-06-11T01:34:00Z</dcterms:created>
  <dcterms:modified xsi:type="dcterms:W3CDTF">2024-06-11T02:34:00Z</dcterms:modified>
  <dc:subject>2024-2030年中国铁路工程建筑行业现状分析与发展趋势研究报告</dc:subject>
  <dc:title>2024-2030年中国铁路工程建筑行业现状分析与发展趋势研究报告</dc:title>
  <cp:keywords>2024-2030年中国铁路工程建筑行业现状分析与发展趋势研究报告</cp:keywords>
  <dc:description>2024-2030年中国铁路工程建筑行业现状分析与发展趋势研究报告</dc:description>
</cp:coreProperties>
</file>