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4820ad38544f5" w:history="1">
              <w:r>
                <w:rPr>
                  <w:rStyle w:val="Hyperlink"/>
                </w:rPr>
                <w:t>2026-2032年全球与中国车载计算平台行业研究及市场前景分析报告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4820ad38544f5" w:history="1">
              <w:r>
                <w:rPr>
                  <w:rStyle w:val="Hyperlink"/>
                </w:rPr>
                <w:t>2026-2032年全球与中国车载计算平台行业研究及市场前景分析报告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54820ad38544f5" w:history="1">
                <w:r>
                  <w:rPr>
                    <w:rStyle w:val="Hyperlink"/>
                  </w:rPr>
                  <w:t>https://www.20087.com/6/23/CheZaiJiSuanPingTaiHangYeQianJing.html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计算平台是智能汽车的“数字大脑”，已从分布式ECU架构向集中式域控制器演进，支撑智能座舱、自动驾驶与车联网三大核心功能。主流平台采用多核异构芯片（如CPU+GPU+NPU），运行AUTOSAR或QNX/Linux混合操作系统，支持功能安全与信息安全双重要求。头部车企与科技公司正推动“中央计算+区域控制”新架构，以简化线束、提升算力利用率。然而，芯片供应波动、软件生态碎片化（如中间件不兼容）、以及跨域功能协同验证复杂，仍是产业化主要障碍。同时，高功耗带来的散热挑战限制了持续高性能输出。</w:t>
      </w:r>
      <w:r>
        <w:rPr>
          <w:rFonts w:hint="eastAsia"/>
        </w:rPr>
        <w:br/>
      </w:r>
      <w:r>
        <w:rPr>
          <w:rFonts w:hint="eastAsia"/>
        </w:rPr>
        <w:t>　　未来，车载计算平台将向“超异构集成、云边协同与软件定义”方向跃迁。市场调研网认为，Chiplet（芯粒）技术将实现计算、存储与I/O模块的灵活组合，兼顾性能与成本；光互连与液冷技术将突破散热瓶颈。平台将内置AI推理引擎，支持本地化大模型运行，实现自然语言交互与情境感知。在开发模式上，SOA（面向服务架构）将使应用开发解耦于硬件，加速功能迭代。长远看，车载计算平台将不再仅是“车载电脑”，而是连接车、路、云的智能节点，在数字孪生交通体系中承担边缘智能核心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54820ad38544f5" w:history="1">
        <w:r>
          <w:rPr>
            <w:rStyle w:val="Hyperlink"/>
          </w:rPr>
          <w:t>2026-2032年全球与中国车载计算平台行业研究及市场前景分析报告</w:t>
        </w:r>
      </w:hyperlink>
      <w:r>
        <w:rPr>
          <w:rFonts w:hint="eastAsia"/>
        </w:rPr>
        <w:t>》，2025年车载计算平台行业市场规模达 亿元，预计2032年市场规模将达 亿元，期间年均复合增长率（CAGR）达 %。报告依托国家统计局、相关行业协会及科研单位提供的权威数据，全面分析了车载计算平台行业发展环境、产业链结构、市场供需状况及价格变化，重点研究了车载计算平台行业内主要企业的经营现状。报告对车载计算平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全球市场车载计算平台市场总体规模</w:t>
      </w:r>
      <w:r>
        <w:rPr>
          <w:rFonts w:hint="eastAsia"/>
        </w:rPr>
        <w:br/>
      </w:r>
      <w:r>
        <w:rPr>
          <w:rFonts w:hint="eastAsia"/>
        </w:rPr>
        <w:t>　　1.4 中国市场车载计算平台市场总体规模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车载计算平台行业发展总体概况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车载计算平台行业发展主要特点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车载计算平台行业发展影响因素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车载计算平台有利因素</w:t>
      </w:r>
      <w:r>
        <w:rPr>
          <w:rFonts w:hint="eastAsia"/>
        </w:rPr>
        <w:br/>
      </w:r>
      <w:r>
        <w:rPr>
          <w:rFonts w:hint="eastAsia"/>
        </w:rPr>
        <w:t>　　　　1.5.3 .2 车载计算平台不利因素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全球市场，近三年车载计算平台主要企业占有率及排名（按收入）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车载计算平台主要企业在国际市场占有率（按收入，2023-2026）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2025年车载计算平台主要企业在国际市场排名（按收入）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全球市场主要企业车载计算平台销售收入（2023-2026）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中国市场，近三年车载计算平台主要企业占有率及排名（按收入）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车载计算平台主要企业在中国市场占有率（按收入，2023-2026）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2025年车载计算平台主要企业在中国市场排名（按收入）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中国市场主要企业车载计算平台销售收入（2023-2026）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全球主要厂商车载计算平台总部及产地分布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全球主要厂商成立时间及车载计算平台商业化日期</w:t>
      </w:r>
      <w:r>
        <w:rPr>
          <w:rFonts w:hint="eastAsia"/>
        </w:rPr>
        <w:br/>
      </w:r>
      <w:r>
        <w:rPr>
          <w:rFonts w:hint="eastAsia"/>
        </w:rPr>
        <w:t>　　2.5 全球主要厂商车载计算平台产品类型及应用</w:t>
      </w:r>
      <w:r>
        <w:rPr>
          <w:rFonts w:hint="eastAsia"/>
        </w:rPr>
        <w:br/>
      </w:r>
      <w:r>
        <w:rPr>
          <w:rFonts w:hint="eastAsia"/>
        </w:rPr>
        <w:t>　　2.6 车载计算平台行业集中度、竞争程度分析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车载计算平台行业集中度分析：2025年全球Top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全球车载计算平台第一梯队、第二梯队和第三梯队厂商（品牌）及市场份额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全球车载计算平台主要地区分析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全球主要地区车载计算平台市场规模分析：2021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全球主要地区车载计算平台销售额及份额（2021-2026）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全球主要地区车载计算平台销售额及份额预测（2027-2032）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北美车载计算平台销售额及预测（2021-2032）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欧洲车载计算平台销售额及预测（2021-2032）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中国车载计算平台销售额及预测（2021-2032）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日本车载计算平台销售额及预测（2021-2032）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东南亚车载计算平台销售额及预测（2021-2032）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印度车载计算平台销售额及预测（2021-2032）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南美车载计算平台销售额及预测（2021-2032）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中东车载计算平台销售额及预测（2021-2032）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系统</w:t>
      </w:r>
      <w:r>
        <w:rPr>
          <w:rFonts w:hint="eastAsia"/>
        </w:rPr>
        <w:br/>
      </w:r>
      <w:r>
        <w:rPr>
          <w:rFonts w:hint="eastAsia"/>
        </w:rPr>
        <w:t>　　　　4.1.2 硬件</w:t>
      </w:r>
      <w:r>
        <w:rPr>
          <w:rFonts w:hint="eastAsia"/>
        </w:rPr>
        <w:br/>
      </w:r>
      <w:r>
        <w:rPr>
          <w:rFonts w:hint="eastAsia"/>
        </w:rPr>
        <w:t>　　　　4.1.3 软件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按产品类型细分，全球车载计算平台销售额对比（2021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按产品类型细分，全球车载计算平台销售额及预测（2021-2032）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按产品类型细分，全球车载计算平台销售额及市场份额（2021-2026）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按产品类型细分，全球车载计算平台销售额预测（2027-2032）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按产品类型细分，中国车载计算平台销售额及预测（2021-2032）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按产品类型细分，中国车载计算平台销售额及市场份额（2021-2026）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按产品类型细分，中国车载计算平台销售额预测（2027-2032）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商用车</w:t>
      </w:r>
      <w:r>
        <w:rPr>
          <w:rFonts w:hint="eastAsia"/>
        </w:rPr>
        <w:br/>
      </w:r>
      <w:r>
        <w:rPr>
          <w:rFonts w:hint="eastAsia"/>
        </w:rPr>
        <w:t>　　　　5.1.2 乘用车</w:t>
      </w:r>
      <w:r>
        <w:rPr>
          <w:rFonts w:hint="eastAsia"/>
        </w:rPr>
        <w:br/>
      </w:r>
      <w:r>
        <w:rPr>
          <w:rFonts w:hint="eastAsia"/>
        </w:rPr>
        <w:t>　　5.2 按应用细分，全球车载计算平台销售额对比（2021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按应用细分，全球车载计算平台销售额及预测（2021-2032）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按应用细分，全球车载计算平台销售额及市场份额（2021-2026）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按应用细分，全球车载计算平台销售额预测（2027-2032）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中国不同应用车载计算平台销售额及预测（2021-2032）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中国不同应用车载计算平台销售额及市场份额（2021-2026）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中国不同应用车载计算平台销售额预测（2027-2032）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车载计算平台行业发展趋势</w:t>
      </w:r>
      <w:r>
        <w:rPr>
          <w:rFonts w:hint="eastAsia"/>
        </w:rPr>
        <w:br/>
      </w:r>
      <w:r>
        <w:rPr>
          <w:rFonts w:hint="eastAsia"/>
        </w:rPr>
        <w:t>　　7.2 车载计算平台行业主要驱动因素</w:t>
      </w:r>
      <w:r>
        <w:rPr>
          <w:rFonts w:hint="eastAsia"/>
        </w:rPr>
        <w:br/>
      </w:r>
      <w:r>
        <w:rPr>
          <w:rFonts w:hint="eastAsia"/>
        </w:rPr>
        <w:t>　　7.3 车载计算平台中国企业SWOT分析</w:t>
      </w:r>
      <w:r>
        <w:rPr>
          <w:rFonts w:hint="eastAsia"/>
        </w:rPr>
        <w:br/>
      </w:r>
      <w:r>
        <w:rPr>
          <w:rFonts w:hint="eastAsia"/>
        </w:rPr>
        <w:t>　　7.4 中国车载计算平台行业政策环境分析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车载计算平台行业产业链简介</w:t>
      </w:r>
      <w:r>
        <w:rPr>
          <w:rFonts w:hint="eastAsia"/>
        </w:rPr>
        <w:br/>
      </w:r>
      <w:r>
        <w:rPr>
          <w:rFonts w:hint="eastAsia"/>
        </w:rPr>
        <w:t>　　　　8.1.1 车载计算平台行业供应链分析</w:t>
      </w:r>
      <w:r>
        <w:rPr>
          <w:rFonts w:hint="eastAsia"/>
        </w:rPr>
        <w:br/>
      </w:r>
      <w:r>
        <w:rPr>
          <w:rFonts w:hint="eastAsia"/>
        </w:rPr>
        <w:t>　　　　8.1.2 车载计算平台主要原料及供应情况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车载计算平台行业主要下游客户</w:t>
      </w:r>
      <w:r>
        <w:rPr>
          <w:rFonts w:hint="eastAsia"/>
        </w:rPr>
        <w:br/>
      </w:r>
      <w:r>
        <w:rPr>
          <w:rFonts w:hint="eastAsia"/>
        </w:rPr>
        <w:t>　　8.2 车载计算平台行业采购模式</w:t>
      </w:r>
      <w:r>
        <w:rPr>
          <w:rFonts w:hint="eastAsia"/>
        </w:rPr>
        <w:br/>
      </w:r>
      <w:r>
        <w:rPr>
          <w:rFonts w:hint="eastAsia"/>
        </w:rPr>
        <w:t>　　8.3 车载计算平台行业生产模式</w:t>
      </w:r>
      <w:r>
        <w:rPr>
          <w:rFonts w:hint="eastAsia"/>
        </w:rPr>
        <w:br/>
      </w:r>
      <w:r>
        <w:rPr>
          <w:rFonts w:hint="eastAsia"/>
        </w:rPr>
        <w:t>　　8.4 车载计算平台行业销售模式及销售渠道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车载计算平台行业发展主要特点</w:t>
      </w:r>
      <w:r>
        <w:rPr>
          <w:rFonts w:hint="eastAsia"/>
        </w:rPr>
        <w:br/>
      </w:r>
      <w:r>
        <w:rPr>
          <w:rFonts w:hint="eastAsia"/>
        </w:rPr>
        <w:t>　　表 2： 车载计算平台行业发展有利因素分析</w:t>
      </w:r>
      <w:r>
        <w:rPr>
          <w:rFonts w:hint="eastAsia"/>
        </w:rPr>
        <w:br/>
      </w:r>
      <w:r>
        <w:rPr>
          <w:rFonts w:hint="eastAsia"/>
        </w:rPr>
        <w:t>　　表 3： 车载计算平台行业发展不利因素分析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进入车载计算平台行业壁垒</w:t>
      </w:r>
      <w:r>
        <w:rPr>
          <w:rFonts w:hint="eastAsia"/>
        </w:rPr>
        <w:br/>
      </w:r>
      <w:r>
        <w:rPr>
          <w:rFonts w:hint="eastAsia"/>
        </w:rPr>
        <w:t>　　表 5： 车载计算平台主要企业在国际市场占有率（按收入，2023-2026）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2025年车载计算平台主要企业在国际市场排名（按收入）&amp;（万元）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全球市场主要企业车载计算平台销售收入（2023-2026）&amp;（万元）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车载计算平台主要企业在中国市场占有率（按收入，2023-2026）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2025年车载计算平台主要企业在中国市场排名（按收入）&amp;（万元）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中国市场主要企业车载计算平台销售收入（2023-2026）&amp;（万元）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全球主要厂商车载计算平台总部及产地分布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全球主要厂商成立时间及车载计算平台商业化日期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全球主要厂商车载计算平台产品类型及应用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2025年全球车载计算平台主要厂商市场地位（第一梯队、第二梯队和第三梯队）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全球车载计算平台市场投资、并购等现状分析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全球主要地区车载计算平台销售额：（2021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全球主要地区车载计算平台销售额（2021-2026）&amp;（万元）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全球主要地区车载计算平台销售额及份额列表（2021-2026）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全球主要地区车载计算平台销售额预测（2027-2032）&amp;（万元）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全球主要地区车载计算平台销售额及份额列表预测（2027-2032）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系统主要企业列表</w:t>
      </w:r>
      <w:r>
        <w:rPr>
          <w:rFonts w:hint="eastAsia"/>
        </w:rPr>
        <w:br/>
      </w:r>
      <w:r>
        <w:rPr>
          <w:rFonts w:hint="eastAsia"/>
        </w:rPr>
        <w:t>　　表 22： 硬件主要企业列表</w:t>
      </w:r>
      <w:r>
        <w:rPr>
          <w:rFonts w:hint="eastAsia"/>
        </w:rPr>
        <w:br/>
      </w:r>
      <w:r>
        <w:rPr>
          <w:rFonts w:hint="eastAsia"/>
        </w:rPr>
        <w:t>　　表 23： 软件主要企业列表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按产品类型细分，全球车载计算平台销售额及增长率对比（2021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按产品类型细分，全球车载计算平台销售额（2021-2026）&amp;（万元）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按产品类型细分，全球车载计算平台销售额市场份额列表（2021-2026）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按产品类型细分，全球车载计算平台销售额预测（2027-2032）&amp;（万元）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按产品类型细分，全球车载计算平台销售额市场份额预测（2027-2032）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按产品类型细分，中国车载计算平台销售额（2021-2026）&amp;（万元）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按产品类型细分，中国车载计算平台销售额市场份额列表（2021-2026）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按产品类型细分，中国车载计算平台销售额预测（2027-2032）&amp;（万元）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按产品类型细分，中国车载计算平台销售额市场份额预测（2027-2032）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按应用细分，全球车载计算平台销售额及增长率对比（2021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按应用细分，全球车载计算平台销售额（2021-2026）&amp;（万元）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按应用细分，全球车载计算平台销售额市场份额列表（2021-2026）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按应用细分，全球车载计算平台销售额预测（2027-2032）&amp;（万元）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按应用细分，全球车载计算平台市场份额预测（2027-2032）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中国不同应用车载计算平台销售额（2021-2026）&amp;（万元）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中国不同应用车载计算平台销售额市场份额列表（2021-2026）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中国不同应用车载计算平台销售额预测（2027-2032）&amp;（万元）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中国不同应用车载计算平台销售额市场份额预测（2027-2032）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重点企业（14）公司信息、总部、车载计算平台市场地位以及主要的竞争对手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车载计算平台产品及服务介绍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车载计算平台收入及毛利率（2021-2026）&amp;（万元）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车载计算平台行业发展趋势</w:t>
      </w:r>
      <w:r>
        <w:rPr>
          <w:rFonts w:hint="eastAsia"/>
        </w:rPr>
        <w:br/>
      </w:r>
      <w:r>
        <w:rPr>
          <w:rFonts w:hint="eastAsia"/>
        </w:rPr>
        <w:t>　　表 112： 车载计算平台行业主要驱动因素</w:t>
      </w:r>
      <w:r>
        <w:rPr>
          <w:rFonts w:hint="eastAsia"/>
        </w:rPr>
        <w:br/>
      </w:r>
      <w:r>
        <w:rPr>
          <w:rFonts w:hint="eastAsia"/>
        </w:rPr>
        <w:t>　　表 113： 车载计算平台行业供应链分析</w:t>
      </w:r>
      <w:r>
        <w:rPr>
          <w:rFonts w:hint="eastAsia"/>
        </w:rPr>
        <w:br/>
      </w:r>
      <w:r>
        <w:rPr>
          <w:rFonts w:hint="eastAsia"/>
        </w:rPr>
        <w:t>　　表 114： 车载计算平台上游原料供应商</w:t>
      </w:r>
      <w:r>
        <w:rPr>
          <w:rFonts w:hint="eastAsia"/>
        </w:rPr>
        <w:br/>
      </w:r>
      <w:r>
        <w:rPr>
          <w:rFonts w:hint="eastAsia"/>
        </w:rPr>
        <w:t>　　表 115： 车载计算平台行业主要下游客户</w:t>
      </w:r>
      <w:r>
        <w:rPr>
          <w:rFonts w:hint="eastAsia"/>
        </w:rPr>
        <w:br/>
      </w:r>
      <w:r>
        <w:rPr>
          <w:rFonts w:hint="eastAsia"/>
        </w:rPr>
        <w:t>　　表 116： 车载计算平台典型经销商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t>　　表 119：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车载计算平台产品图片</w:t>
      </w:r>
      <w:r>
        <w:rPr>
          <w:rFonts w:hint="eastAsia"/>
        </w:rPr>
        <w:br/>
      </w:r>
      <w:r>
        <w:rPr>
          <w:rFonts w:hint="eastAsia"/>
        </w:rPr>
        <w:t>　　图 2： 全球市场车载计算平台市场规模，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全球车载计算平台市场销售额预测：（万元）&amp;（2021-2032）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中国市场车载计算平台销售额及未来趋势（2021-2032）&amp;（万元）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2025年全球前五大厂商车载计算平台市场份额</w:t>
      </w:r>
      <w:r>
        <w:rPr>
          <w:rFonts w:hint="eastAsia"/>
        </w:rPr>
        <w:br/>
      </w:r>
      <w:r>
        <w:rPr>
          <w:rFonts w:hint="eastAsia"/>
        </w:rPr>
        <w:t>　　图 6： 2025年全球车载计算平台第一梯队、第二梯队和第三梯队厂商及市场份额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全球主要地区车载计算平台销售额市场份额（2021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北美车载计算平台销售额及预测（2021-2032）&amp;（万元）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欧洲车载计算平台销售额及预测（2021-2032）&amp;（万元）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中国车载计算平台销售额及预测（2021-2032）&amp;（万元）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日本车载计算平台销售额及预测（2021-2032）&amp;（万元）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东南亚车载计算平台销售额及预测（2021-2032）&amp;（万元）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印度车载计算平台销售额及预测（2021-2032）&amp;（万元）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南美车载计算平台销售额及预测（2021-2032）&amp;（万元）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中东车载计算平台销售额及预测（2021-2032）&amp;（万元）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系统 产品图片</w:t>
      </w:r>
      <w:r>
        <w:rPr>
          <w:rFonts w:hint="eastAsia"/>
        </w:rPr>
        <w:br/>
      </w:r>
      <w:r>
        <w:rPr>
          <w:rFonts w:hint="eastAsia"/>
        </w:rPr>
        <w:t>　　图 17： 全球系统规模及增长率（2021-2032）&amp;（万元）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硬件产品图片</w:t>
      </w:r>
      <w:r>
        <w:rPr>
          <w:rFonts w:hint="eastAsia"/>
        </w:rPr>
        <w:br/>
      </w:r>
      <w:r>
        <w:rPr>
          <w:rFonts w:hint="eastAsia"/>
        </w:rPr>
        <w:t>　　图 19：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软件产品图片</w:t>
      </w:r>
      <w:r>
        <w:rPr>
          <w:rFonts w:hint="eastAsia"/>
        </w:rPr>
        <w:br/>
      </w:r>
      <w:r>
        <w:rPr>
          <w:rFonts w:hint="eastAsia"/>
        </w:rPr>
        <w:t>　　图 21：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按产品类型细分，全球车载计算平台市场份额2025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按产品类型细分，全球车载计算平台市场份额2021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按产品类型细分，全球车载计算平台市场份额预测2026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按产品类型细分，中国车载计算平台市场份额2021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按产品类型细分，中国车载计算平台市场份额预测2026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商用车</w:t>
      </w:r>
      <w:r>
        <w:rPr>
          <w:rFonts w:hint="eastAsia"/>
        </w:rPr>
        <w:br/>
      </w:r>
      <w:r>
        <w:rPr>
          <w:rFonts w:hint="eastAsia"/>
        </w:rPr>
        <w:t>　　图 28： 乘用车</w:t>
      </w:r>
      <w:r>
        <w:rPr>
          <w:rFonts w:hint="eastAsia"/>
        </w:rPr>
        <w:br/>
      </w:r>
      <w:r>
        <w:rPr>
          <w:rFonts w:hint="eastAsia"/>
        </w:rPr>
        <w:t>　　图 29： 按应用细分，全球车载计算平台市场份额2025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按应用细分，全球车载计算平台市场份额2021 &amp; 2025</w:t>
      </w:r>
      <w:r>
        <w:rPr>
          <w:rFonts w:hint="eastAsia"/>
        </w:rPr>
        <w:br/>
      </w:r>
      <w:r>
        <w:rPr>
          <w:rFonts w:hint="eastAsia"/>
        </w:rPr>
        <w:t>　　图 31： 车载计算平台中国企业SWOT分析</w:t>
      </w:r>
      <w:r>
        <w:rPr>
          <w:rFonts w:hint="eastAsia"/>
        </w:rPr>
        <w:br/>
      </w:r>
      <w:r>
        <w:rPr>
          <w:rFonts w:hint="eastAsia"/>
        </w:rPr>
        <w:t>　　图 32： 车载计算平台产业链</w:t>
      </w:r>
      <w:r>
        <w:rPr>
          <w:rFonts w:hint="eastAsia"/>
        </w:rPr>
        <w:br/>
      </w:r>
      <w:r>
        <w:rPr>
          <w:rFonts w:hint="eastAsia"/>
        </w:rPr>
        <w:t>　　图 33： 车载计算平台行业采购模式分析</w:t>
      </w:r>
      <w:r>
        <w:rPr>
          <w:rFonts w:hint="eastAsia"/>
        </w:rPr>
        <w:br/>
      </w:r>
      <w:r>
        <w:rPr>
          <w:rFonts w:hint="eastAsia"/>
        </w:rPr>
        <w:t>　　图 34： 车载计算平台行业生产模式</w:t>
      </w:r>
      <w:r>
        <w:rPr>
          <w:rFonts w:hint="eastAsia"/>
        </w:rPr>
        <w:br/>
      </w:r>
      <w:r>
        <w:rPr>
          <w:rFonts w:hint="eastAsia"/>
        </w:rPr>
        <w:t>　　图 35： 车载计算平台行业销售模式分析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4820ad38544f5" w:history="1">
        <w:r>
          <w:rPr>
            <w:rStyle w:val="Hyperlink"/>
          </w:rPr>
          <w:t>2026-2032年全球与中国车载计算平台行业研究及市场前景分析报告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54820ad38544f5" w:history="1">
        <w:r>
          <w:rPr>
            <w:rStyle w:val="Hyperlink"/>
          </w:rPr>
          <w:t>https://www.20087.com/6/23/CheZaiJiSuanPingTaiHangYeQianJing.html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热点：滴滴司机每单收入计算、车载计算平台作用、计算软件有哪些、车载计算平台是ecu吗、车载安卓系统、车载计算平台不装车能启动吗、车载升降平台车、车载计算平台的发展趋势、汽车购车计算器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16fc73603490f" w:history="1">
      <w:r>
        <w:rPr>
          <w:rStyle w:val="Hyperlink"/>
        </w:rPr>
        <w:t>2026-2032年全球与中国车载计算平台行业研究及市场前景分析报告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CheZaiJiSuanPingTaiHangYeQianJing.html" TargetMode="External" Id="R3554820ad385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CheZaiJiSuanPingTaiHangYeQianJing.html" TargetMode="External" Id="R83a16fc73603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2026-02-06T01:04:17Z</dcterms:created>
  <dcterms:modified xsi:type="dcterms:W3CDTF">2026-02-06T02:04:17Z</dcterms:modified>
  <dc:subject>2026-2032年全球与中国车载计算平台行业研究及市场前景分析报告</dc:subject>
  <dc:title>2026-2032年全球与中国车载计算平台行业研究及市场前景分析报告</dc:title>
  <cp:keywords>2026-2032年全球与中国车载计算平台行业研究及市场前景分析报告</cp:keywords>
  <dc:description>2026-2032年全球与中国车载计算平台行业研究及市场前景分析报告</dc:description>
</cp:coreProperties>
</file>