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0308bd0fd4d56" w:history="1">
              <w:r>
                <w:rPr>
                  <w:rStyle w:val="Hyperlink"/>
                </w:rPr>
                <w:t>2026-2032年全球与中国底盘域控制器市场分析及前景趋势预测报告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0308bd0fd4d56" w:history="1">
              <w:r>
                <w:rPr>
                  <w:rStyle w:val="Hyperlink"/>
                </w:rPr>
                <w:t>2026-2032年全球与中国底盘域控制器市场分析及前景趋势预测报告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0308bd0fd4d56" w:history="1">
                <w:r>
                  <w:rPr>
                    <w:rStyle w:val="Hyperlink"/>
                  </w:rPr>
                  <w:t>https://www.20087.com/0/16/DiPanYuKongZhiQiHangYeQianJingFenXi.html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底盘域控制器是汽车电子电气架构集中化演进的关键产物，整合制动、转向、悬架等底盘子系统的控制逻辑，通过高速车载网络（如CAN FD、以太网）实现协同控制，支撑高级驾驶辅助系统（ADAS）与线控底盘功能。底盘域控制器普遍满足ISO 26262 ASIL-D功能安全等级，采用多核异构芯片与硬件安全模块（HSM），支持OTA升级与故障冗余切换。在电动化与智能化浪潮下，底盘域控制器成为实现车辆动态稳定控制、能量回收协调及自动驾驶执行层的核心枢纽。然而，跨供应商子系统协议不统一、实时性保障复杂、以及软件定义功能的安全验证成本高昂，仍是产业化落地的主要障碍。</w:t>
      </w:r>
      <w:r>
        <w:rPr>
          <w:rFonts w:hint="eastAsia"/>
        </w:rPr>
        <w:br/>
      </w:r>
      <w:r>
        <w:rPr>
          <w:rFonts w:hint="eastAsia"/>
        </w:rPr>
        <w:t>　　未来，底盘域控制器将向中央计算融合、高阶自动驾驶适配与软件生态开放演进。市场调研网认为，随着Zonal架构普及，底盘域控制器将与动力域、智驾域在中央计算平台内深度融合，实现毫秒级车辆状态闭环调控。TSN（时间敏感网络）与确定性通信将保障关键控制指令的低延迟传输。AUTOSAR Adaptive平台将支持第三方算法灵活部署，构建开放开发生态。在V2X协同下，控制器还将融合道路信息进行预瞄控制。长远看，底盘域控制器将从分布式控制集成单元升级为智能汽车运动控制的“大脑”，驱动软件定义底盘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0308bd0fd4d56" w:history="1">
        <w:r>
          <w:rPr>
            <w:rStyle w:val="Hyperlink"/>
          </w:rPr>
          <w:t>2026-2032年全球与中国底盘域控制器市场分析及前景趋势预测报告</w:t>
        </w:r>
      </w:hyperlink>
      <w:r>
        <w:rPr>
          <w:rFonts w:hint="eastAsia"/>
        </w:rPr>
        <w:t>》依托国家统计局、相关行业协会及科研机构的详实数据，结合底盘域控制器行业研究团队的长期监测，系统分析了底盘域控制器行业的市场规模、需求特征及产业链结构。报告全面阐述了底盘域控制器行业现状，科学预测了市场前景与发展趋势，重点评估了底盘域控制器重点企业的经营表现及竞争格局。同时，报告深入剖析了价格动态、市场集中度及品牌影响力，并对底盘域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产品分类，按控制类型</w:t>
      </w:r>
      <w:r>
        <w:rPr>
          <w:rFonts w:hint="eastAsia"/>
        </w:rPr>
        <w:br/>
      </w:r>
      <w:r>
        <w:rPr>
          <w:rFonts w:hint="eastAsia"/>
        </w:rPr>
        <w:t>　　　　1.3.1 按控制类型细分，全球底盘域控制器市场规模2021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车辆执行控制</w:t>
      </w:r>
      <w:r>
        <w:rPr>
          <w:rFonts w:hint="eastAsia"/>
        </w:rPr>
        <w:br/>
      </w:r>
      <w:r>
        <w:rPr>
          <w:rFonts w:hint="eastAsia"/>
        </w:rPr>
        <w:t>　　　　1.3.3 车身稳定控制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产品分类，按层级类型</w:t>
      </w:r>
      <w:r>
        <w:rPr>
          <w:rFonts w:hint="eastAsia"/>
        </w:rPr>
        <w:br/>
      </w:r>
      <w:r>
        <w:rPr>
          <w:rFonts w:hint="eastAsia"/>
        </w:rPr>
        <w:t>　　　　1.4.1 按层级类型细分，全球底盘域控制器市场规模2021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执行层</w:t>
      </w:r>
      <w:r>
        <w:rPr>
          <w:rFonts w:hint="eastAsia"/>
        </w:rPr>
        <w:br/>
      </w:r>
      <w:r>
        <w:rPr>
          <w:rFonts w:hint="eastAsia"/>
        </w:rPr>
        <w:t>　　　　1.4.3 协调控制层</w:t>
      </w:r>
      <w:r>
        <w:rPr>
          <w:rFonts w:hint="eastAsia"/>
        </w:rPr>
        <w:br/>
      </w:r>
      <w:r>
        <w:rPr>
          <w:rFonts w:hint="eastAsia"/>
        </w:rPr>
        <w:t>　　　　1.4.4 决策融合层</w:t>
      </w:r>
      <w:r>
        <w:rPr>
          <w:rFonts w:hint="eastAsia"/>
        </w:rPr>
        <w:br/>
      </w:r>
      <w:r>
        <w:rPr>
          <w:rFonts w:hint="eastAsia"/>
        </w:rPr>
        <w:t>　　1.5 产品分类，按耦合类型</w:t>
      </w:r>
      <w:r>
        <w:rPr>
          <w:rFonts w:hint="eastAsia"/>
        </w:rPr>
        <w:br/>
      </w:r>
      <w:r>
        <w:rPr>
          <w:rFonts w:hint="eastAsia"/>
        </w:rPr>
        <w:t>　　　　1.5.1 按耦合类型细分，全球底盘域控制器市场规模2021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AD-Ready</w:t>
      </w:r>
      <w:r>
        <w:rPr>
          <w:rFonts w:hint="eastAsia"/>
        </w:rPr>
        <w:br/>
      </w:r>
      <w:r>
        <w:rPr>
          <w:rFonts w:hint="eastAsia"/>
        </w:rPr>
        <w:t>　　　　1.5.3 AD-Integrated</w:t>
      </w:r>
      <w:r>
        <w:rPr>
          <w:rFonts w:hint="eastAsia"/>
        </w:rPr>
        <w:br/>
      </w:r>
      <w:r>
        <w:rPr>
          <w:rFonts w:hint="eastAsia"/>
        </w:rPr>
        <w:t>　　　　1.5.4 AD-Native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底盘域控制器行业发展总体概况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底盘域控制器行业发展主要特点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底盘域控制器行业发展影响因素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底盘域控制器有利因素</w:t>
      </w:r>
      <w:r>
        <w:rPr>
          <w:rFonts w:hint="eastAsia"/>
        </w:rPr>
        <w:br/>
      </w:r>
      <w:r>
        <w:rPr>
          <w:rFonts w:hint="eastAsia"/>
        </w:rPr>
        <w:t>　　　　1.7.3 .2 底盘域控制器不利因素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全球市场，近三年底盘域控制器主要企业占有率及排名（按销量）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底盘域控制器主要企业在国际市场占有率（按销量，2023-2026）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2025年底盘域控制器主要企业在国际市场排名（按销量）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全球市场主要企业底盘域控制器销量（2023-2026）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全球市场，近三年底盘域控制器主要企业占有率及排名（按收入）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底盘域控制器主要企业在国际市场占有率（按收入，2023-2026）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2025年底盘域控制器主要企业在国际市场排名（按收入）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全球市场主要企业底盘域控制器销售收入（2023-2026）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全球市场主要企业底盘域控制器销售价格（2023-2026）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中国市场，近三年底盘域控制器主要企业占有率及排名（按销量）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底盘域控制器主要企业在中国市场占有率（按销量，2023-2026）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2025年底盘域控制器主要企业在中国市场排名（按销量）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中国市场主要企业底盘域控制器销量（2023-2026）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中国市场，近三年底盘域控制器主要企业占有率及排名（按收入）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底盘域控制器主要企业在中国市场占有率（按收入，2023-2026）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2025年底盘域控制器主要企业在中国市场排名（按收入）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中国市场主要企业底盘域控制器销售收入（2023-2026）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2.9 底盘域控制器行业集中度、竞争程度分析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底盘域控制器行业集中度分析：2025年全球Top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全球底盘域控制器第一梯队、第二梯队和第三梯队生产商（品牌）及市场份额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全球底盘域控制器总体规模分析</w:t>
      </w:r>
      <w:r>
        <w:rPr>
          <w:rFonts w:hint="eastAsia"/>
        </w:rPr>
        <w:br/>
      </w:r>
      <w:r>
        <w:rPr>
          <w:rFonts w:hint="eastAsia"/>
        </w:rPr>
        <w:t>　　3.1 全球底盘域控制器供需现状及预测（2021-2032）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全球底盘域控制器产能、产量、产能利用率及发展趋势（2021-2032）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全球底盘域控制器产量、需求量及发展趋势（2021-2032）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全球主要地区底盘域控制器产量及发展趋势（2021-2032）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全球主要地区底盘域控制器产量（2021-2026）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全球主要地区底盘域控制器产量（2027-2032）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全球主要地区底盘域控制器产量市场份额（2021-2032）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中国底盘域控制器供需现状及预测（2021-2032）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中国底盘域控制器产能、产量、产能利用率及发展趋势（2021-2032）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中国底盘域控制器产量、市场需求量及发展趋势（2021-2032）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中国市场底盘域控制器进出口（2021-2032）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全球底盘域控制器销量及销售额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全球市场底盘域控制器销售额（2021-2032）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全球市场底盘域控制器价格趋势（2021-2032）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全球底盘域控制器主要地区分析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全球主要地区底盘域控制器市场规模分析：2021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全球主要地区底盘域控制器销售收入及市场份额（2021-2026）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全球主要地区底盘域控制器销售收入预测（2027-2032）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全球主要地区底盘域控制器销量分析：2021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全球主要地区底盘域控制器销量及市场份额预测（2027-2032）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不同控制类型底盘域控制器分析</w:t>
      </w:r>
      <w:r>
        <w:rPr>
          <w:rFonts w:hint="eastAsia"/>
        </w:rPr>
        <w:br/>
      </w:r>
      <w:r>
        <w:rPr>
          <w:rFonts w:hint="eastAsia"/>
        </w:rPr>
        <w:t>　　6.1 全球不同控制类型底盘域控制器销量（2021-2032）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全球不同控制类型底盘域控制器销量及市场份额（2021-2026）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全球不同控制类型底盘域控制器销量预测（2027-2032）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全球不同控制类型底盘域控制器收入（2021-2032）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全球不同控制类型底盘域控制器收入及市场份额（2021-2026）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全球不同控制类型底盘域控制器收入预测（2027-2032）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全球不同控制类型底盘域控制器价格走势（2021-2032）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中国不同控制类型底盘域控制器销量（2021-2032）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中国不同控制类型底盘域控制器销量及市场份额（2021-2026）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中国不同控制类型底盘域控制器销量预测（2027-2032）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中国不同控制类型底盘域控制器收入（2021-2032）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中国不同控制类型底盘域控制器收入及市场份额（2021-2026）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中国不同控制类型底盘域控制器收入预测（2027-2032）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不同应用底盘域控制器分析</w:t>
      </w:r>
      <w:r>
        <w:rPr>
          <w:rFonts w:hint="eastAsia"/>
        </w:rPr>
        <w:br/>
      </w:r>
      <w:r>
        <w:rPr>
          <w:rFonts w:hint="eastAsia"/>
        </w:rPr>
        <w:t>　　7.1 全球不同应用底盘域控制器销量（2021-2032）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全球不同应用底盘域控制器收入预测（2027-2032）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全球不同应用底盘域控制器价格走势（2021-2032）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中国不同应用底盘域控制器收入预测（2027-2032）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底盘域控制器行业发展趋势</w:t>
      </w:r>
      <w:r>
        <w:rPr>
          <w:rFonts w:hint="eastAsia"/>
        </w:rPr>
        <w:br/>
      </w:r>
      <w:r>
        <w:rPr>
          <w:rFonts w:hint="eastAsia"/>
        </w:rPr>
        <w:t>　　8.2 底盘域控制器行业主要驱动因素</w:t>
      </w:r>
      <w:r>
        <w:rPr>
          <w:rFonts w:hint="eastAsia"/>
        </w:rPr>
        <w:br/>
      </w:r>
      <w:r>
        <w:rPr>
          <w:rFonts w:hint="eastAsia"/>
        </w:rPr>
        <w:t>　　8.3 底盘域控制器中国企业SWOT分析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中国底盘域控制器行业政策环境分析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底盘域控制器行业产业链简介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底盘域控制器行业供应链分析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底盘域控制器主要原料及供应情况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底盘域控制器行业采购模式</w:t>
      </w:r>
      <w:r>
        <w:rPr>
          <w:rFonts w:hint="eastAsia"/>
        </w:rPr>
        <w:br/>
      </w:r>
      <w:r>
        <w:rPr>
          <w:rFonts w:hint="eastAsia"/>
        </w:rPr>
        <w:t>　　9.3 底盘域控制器行业生产模式</w:t>
      </w:r>
      <w:r>
        <w:rPr>
          <w:rFonts w:hint="eastAsia"/>
        </w:rPr>
        <w:br/>
      </w:r>
      <w:r>
        <w:rPr>
          <w:rFonts w:hint="eastAsia"/>
        </w:rPr>
        <w:t>　　9.4 底盘域控制器行业销售模式及销售渠道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按控制类型细分，全球底盘域控制器市场规模2021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按层级类型细分，全球底盘域控制器市场规模2021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按耦合类型细分，全球底盘域控制器市场规模2021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按应用细分，全球底盘域控制器市场规模（CAGR）2021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底盘域控制器行业发展主要特点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底盘域控制器行业发展有利因素分析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底盘域控制器行业发展不利因素分析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进入底盘域控制器行业壁垒</w:t>
      </w:r>
      <w:r>
        <w:rPr>
          <w:rFonts w:hint="eastAsia"/>
        </w:rPr>
        <w:br/>
      </w:r>
      <w:r>
        <w:rPr>
          <w:rFonts w:hint="eastAsia"/>
        </w:rPr>
        <w:t>　　表 9： 底盘域控制器主要企业在国际市场占有率（按销量，2023-2026）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2025年底盘域控制器主要企业在国际市场排名（按销量）&amp;（千件）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全球市场主要企业底盘域控制器销量（2023-2026）&amp;（千件）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底盘域控制器主要企业在国际市场占有率（按收入，2023-2026）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2025年底盘域控制器主要企业在国际市场排名（按收入）&amp;（万元）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全球市场主要企业底盘域控制器销售收入（2023-2026）&amp;（万元）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全球市场主要企业底盘域控制器销售价格（2023-2026）&amp;（元/件）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底盘域控制器主要企业在中国市场占有率（按销量，2023-2026）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2025年底盘域控制器主要企业在中国市场排名（按销量）&amp;（千件）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中国市场主要企业底盘域控制器销量（2023-2026）&amp;（千件）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底盘域控制器主要企业在中国市场占有率（按收入，2023-2026）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2025年底盘域控制器主要企业在中国市场排名（按收入）&amp;（万元）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中国市场主要企业底盘域控制器销售收入（2023-2026）&amp;（万元）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2025年全球底盘域控制器主要厂商市场地位（第一梯队、第二梯队和第三梯队）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全球底盘域控制器市场投资、并购等现状分析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全球主要地区底盘域控制器产量增速（CAGR）：（2021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全球主要地区底盘域控制器产量（2021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全球主要地区底盘域控制器产量（2021-2026）&amp;（千件）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全球主要地区底盘域控制器产量（2027-2032）&amp;（千件）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全球主要地区底盘域控制器产量市场份额（2021-2026）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全球主要地区底盘域控制器产量市场份额（2027-2032）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中国市场底盘域控制器产量、销量、进出口（2021-2026）&amp;（千件）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中国市场底盘域控制器产量、销量、进出口预测（2027-2032）&amp;（千件）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全球主要地区底盘域控制器销售收入增速：（2021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全球主要地区底盘域控制器销售收入（2021-2026）&amp;（万元）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全球主要地区底盘域控制器销售收入市场份额（2021-2026）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全球主要地区底盘域控制器收入（2027-2032）&amp;（万元）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全球主要地区底盘域控制器收入市场份额（2027-2032）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全球主要地区底盘域控制器销量（千件）：2021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全球主要地区底盘域控制器销量（2027-2032）&amp;（千件）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全球主要地区底盘域控制器销量份额（2027-2032）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全球不同控制类型底盘域控制器销量（2021-2026）&amp;（千件）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全球不同控制类型底盘域控制器销量市场份额（2021-2026）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全球不同控制类型底盘域控制器销量预测（2027-2032）&amp;（千件）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全球市场不同控制类型底盘域控制器销量市场份额预测（2027-2032）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全球不同控制类型底盘域控制器收入（2021-2026）&amp;（万元）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全球不同控制类型底盘域控制器收入市场份额（2021-2026）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全球不同控制类型底盘域控制器收入预测（2027-2032）&amp;（万元）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全球不同控制类型底盘域控制器收入市场份额预测（2027-2032）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中国不同控制类型底盘域控制器销量（2021-2026）&amp;（千件）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中国不同控制类型底盘域控制器销量市场份额（2021-2026）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中国不同控制类型底盘域控制器销量预测（2027-2032）&amp;（千件）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全球市场不同控制类型底盘域控制器销量市场份额预测（2027-2032）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中国不同控制类型底盘域控制器收入（2021-2026）&amp;（万元）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中国不同控制类型底盘域控制器收入市场份额（2021-2026）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中国不同控制类型底盘域控制器收入预测（2027-2032）&amp;（万元）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中国不同控制类型底盘域控制器收入市场份额预测（2027-2032）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底盘域控制器行业发展趋势</w:t>
      </w:r>
      <w:r>
        <w:rPr>
          <w:rFonts w:hint="eastAsia"/>
        </w:rPr>
        <w:br/>
      </w:r>
      <w:r>
        <w:rPr>
          <w:rFonts w:hint="eastAsia"/>
        </w:rPr>
        <w:t>　　表 128： 底盘域控制器行业主要驱动因素</w:t>
      </w:r>
      <w:r>
        <w:rPr>
          <w:rFonts w:hint="eastAsia"/>
        </w:rPr>
        <w:br/>
      </w:r>
      <w:r>
        <w:rPr>
          <w:rFonts w:hint="eastAsia"/>
        </w:rPr>
        <w:t>　　表 129： 底盘域控制器行业供应链分析</w:t>
      </w:r>
      <w:r>
        <w:rPr>
          <w:rFonts w:hint="eastAsia"/>
        </w:rPr>
        <w:br/>
      </w:r>
      <w:r>
        <w:rPr>
          <w:rFonts w:hint="eastAsia"/>
        </w:rPr>
        <w:t>　　表 130： 底盘域控制器上游原料供应商</w:t>
      </w:r>
      <w:r>
        <w:rPr>
          <w:rFonts w:hint="eastAsia"/>
        </w:rPr>
        <w:br/>
      </w:r>
      <w:r>
        <w:rPr>
          <w:rFonts w:hint="eastAsia"/>
        </w:rPr>
        <w:t>　　表 131： 底盘域控制器主要地区不同应用客户分析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底盘域控制器典型经销商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底盘域控制器产品图片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全球不同控制类型底盘域控制器销售额2021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全球不同控制类型底盘域控制器市场份额2025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车辆执行控制产品图片</w:t>
      </w:r>
      <w:r>
        <w:rPr>
          <w:rFonts w:hint="eastAsia"/>
        </w:rPr>
        <w:br/>
      </w:r>
      <w:r>
        <w:rPr>
          <w:rFonts w:hint="eastAsia"/>
        </w:rPr>
        <w:t>　　图 5： 车身稳定控制产品图片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全球不同层级类型底盘域控制器销售额2021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全球不同层级类型底盘域控制器市场份额2025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执行层产品图片</w:t>
      </w:r>
      <w:r>
        <w:rPr>
          <w:rFonts w:hint="eastAsia"/>
        </w:rPr>
        <w:br/>
      </w:r>
      <w:r>
        <w:rPr>
          <w:rFonts w:hint="eastAsia"/>
        </w:rPr>
        <w:t>　　图 10： 协调控制层产品图片</w:t>
      </w:r>
      <w:r>
        <w:rPr>
          <w:rFonts w:hint="eastAsia"/>
        </w:rPr>
        <w:br/>
      </w:r>
      <w:r>
        <w:rPr>
          <w:rFonts w:hint="eastAsia"/>
        </w:rPr>
        <w:t>　　图 11： 决策融合层产品图片</w:t>
      </w:r>
      <w:r>
        <w:rPr>
          <w:rFonts w:hint="eastAsia"/>
        </w:rPr>
        <w:br/>
      </w:r>
      <w:r>
        <w:rPr>
          <w:rFonts w:hint="eastAsia"/>
        </w:rPr>
        <w:t>　　图 12： 全球不同耦合类型底盘域控制器销售额2021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全球不同耦合类型底盘域控制器市场份额2025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AD-Ready产品图片</w:t>
      </w:r>
      <w:r>
        <w:rPr>
          <w:rFonts w:hint="eastAsia"/>
        </w:rPr>
        <w:br/>
      </w:r>
      <w:r>
        <w:rPr>
          <w:rFonts w:hint="eastAsia"/>
        </w:rPr>
        <w:t>　　图 15： AD-Integrated产品图片</w:t>
      </w:r>
      <w:r>
        <w:rPr>
          <w:rFonts w:hint="eastAsia"/>
        </w:rPr>
        <w:br/>
      </w:r>
      <w:r>
        <w:rPr>
          <w:rFonts w:hint="eastAsia"/>
        </w:rPr>
        <w:t>　　图 16： AD-Native产品图片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2025年全球前五大生产商底盘域控制器市场份额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2025年全球底盘域控制器第一梯队、第二梯队和第三梯队厂商及市场份额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全球底盘域控制器产能、产量、产能利用率及发展趋势（2021-2032）&amp;（千件）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全球底盘域控制器产量、需求量及发展趋势（2021-2032）&amp;（千件）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全球主要地区底盘域控制器产量市场份额（2021-2032）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中国底盘域控制器产能、产量、产能利用率及发展趋势（2021-2032）&amp;（千件）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中国底盘域控制器产量、市场需求量及发展趋势（2021-2032）&amp;（千件）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全球底盘域控制器市场销售额及增长率：（2021-2032）&amp;（万元）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全球市场底盘域控制器市场规模：2021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全球市场底盘域控制器价格趋势（2021-2032）&amp;（元/件）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全球主要地区底盘域控制器销售收入（2021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全球主要地区底盘域控制器销售收入市场份额（2021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全球不同控制类型底盘域控制器价格走势（2021-2032）&amp;（元/件）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底盘域控制器中国企业SWOT分析</w:t>
      </w:r>
      <w:r>
        <w:rPr>
          <w:rFonts w:hint="eastAsia"/>
        </w:rPr>
        <w:br/>
      </w:r>
      <w:r>
        <w:rPr>
          <w:rFonts w:hint="eastAsia"/>
        </w:rPr>
        <w:t>　　图 53： 底盘域控制器产业链</w:t>
      </w:r>
      <w:r>
        <w:rPr>
          <w:rFonts w:hint="eastAsia"/>
        </w:rPr>
        <w:br/>
      </w:r>
      <w:r>
        <w:rPr>
          <w:rFonts w:hint="eastAsia"/>
        </w:rPr>
        <w:t>　　图 54： 底盘域控制器行业采购模式分析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底盘域控制器行业生产模式</w:t>
      </w:r>
      <w:r>
        <w:rPr>
          <w:rFonts w:hint="eastAsia"/>
        </w:rPr>
        <w:br/>
      </w:r>
      <w:r>
        <w:rPr>
          <w:rFonts w:hint="eastAsia"/>
        </w:rPr>
        <w:t>　　图 56： 底盘域控制器行业销售模式分析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0308bd0fd4d56" w:history="1">
        <w:r>
          <w:rPr>
            <w:rStyle w:val="Hyperlink"/>
          </w:rPr>
          <w:t>2026-2032年全球与中国底盘域控制器市场分析及前景趋势预测报告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0308bd0fd4d56" w:history="1">
        <w:r>
          <w:rPr>
            <w:rStyle w:val="Hyperlink"/>
          </w:rPr>
          <w:t>https://www.20087.com/0/16/DiPanYuKongZhiQiHangYeQianJingFenXi.html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热点：自动驾驶域控制器、底盘域控制器生产企业、域控制器和ECU的区别、底盘域控制器控制对象、域控制器的作用、底盘域控制器上市公司、智能驾驶域控制器产品开发、底盘域控制器供应商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d842eb3e04ca5" w:history="1">
      <w:r>
        <w:rPr>
          <w:rStyle w:val="Hyperlink"/>
        </w:rPr>
        <w:t>2026-2032年全球与中国底盘域控制器市场分析及前景趋势预测报告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PanYuKongZhiQiHangYeQianJingFenXi.html" TargetMode="External" Id="R0290308bd0f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PanYuKongZhiQiHangYeQianJingFenXi.html" TargetMode="External" Id="R43ad842eb3e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2026-02-09T06:24:15Z</dcterms:created>
  <dcterms:modified xsi:type="dcterms:W3CDTF">2026-02-09T07:24:15Z</dcterms:modified>
  <dc:subject>2026-2032年全球与中国底盘域控制器市场分析及前景趋势预测报告</dc:subject>
  <dc:title>2026-2032年全球与中国底盘域控制器市场分析及前景趋势预测报告</dc:title>
  <cp:keywords>2026-2032年全球与中国底盘域控制器市场分析及前景趋势预测报告</cp:keywords>
  <dc:description>2026-2032年全球与中国底盘域控制器市场分析及前景趋势预测报告</dc:description>
</cp:coreProperties>
</file>