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64bd60334b2c" w:history="1">
              <w:r>
                <w:rPr>
                  <w:rStyle w:val="Hyperlink"/>
                </w:rPr>
                <w:t>2025-2031年中国高速铁路列车控制行业现状与市场前景分析报告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64bd60334b2c" w:history="1">
              <w:r>
                <w:rPr>
                  <w:rStyle w:val="Hyperlink"/>
                </w:rPr>
                <w:t>2025-2031年中国高速铁路列车控制行业现状与市场前景分析报告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764bd60334b2c" w:history="1">
                <w:r>
                  <w:rPr>
                    <w:rStyle w:val="Hyperlink"/>
                  </w:rPr>
                  <w:t>https://www.20087.com/3/86/GaoSuTieLuLieCheKongZhiShiChangQianJingFenXi.html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列车控制是保障列车安全、高效、准点运行的核心技术系统，涵盖列车运行监控、列车间隔控制、进路联锁与调度指挥等功能。目前，主流技术采用基于通信的列车控制系统（CBTC）或欧洲铁路交通管理系统（ERTMS/ETCS），通过地面设备与车载单元的双向通信，实现连续的速度监控与移动闭塞。系统依赖轨道电路、应答器与无线网络获取列车位置、速度与线路状态信息，自动计算安全制动曲线，防止超速、追尾与侧撞。调度中心通过中央监控平台实时掌握全线运行态势，进行运行图调整与应急处置。设备具备高冗余度与故障导向安全设计，确保在单点故障下仍能维持基本功能。在高密度运营条件下，控制系统支持高精度停站、自动折返与节能驾驶模式。</w:t>
      </w:r>
      <w:r>
        <w:rPr>
          <w:rFonts w:hint="eastAsia"/>
        </w:rPr>
        <w:br/>
      </w:r>
      <w:r>
        <w:rPr>
          <w:rFonts w:hint="eastAsia"/>
        </w:rPr>
        <w:t>　　未来，高速铁路列车控制将向全自动驾驶、智能调度与系统深度融合方向发展。全自动运行（GoA4等级）技术逐步推广，实现无人值守下的列车唤醒、运行、停站、折返与休眠，提升运营效率与服务频次。智能调度算法结合客流预测、天气影响与设备状态，动态优化运行图与资源配置，增强系统韧性与应急响应能力。车-网-云协同架构发展，车载系统与云端数据中心实时交互，支持远程诊断、软件升级与大数据分析。北斗导航与多源定位融合技术提升列车定位精度与可靠性，减少对地面设施的依赖。在网络安全方面，加密通信、身份认证与入侵检测机制强化系统防护能力。整体来看，高速铁路列车控制正从自动化监控系统向集感知、决策、执行于一体的智能运行中枢演进，推动轨道交通向更高效率、更高安全与更优服务的智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764bd60334b2c" w:history="1">
        <w:r>
          <w:rPr>
            <w:rStyle w:val="Hyperlink"/>
          </w:rPr>
          <w:t>2025-2031年中国高速铁路列车控制行业现状与市场前景分析报告</w:t>
        </w:r>
      </w:hyperlink>
      <w:r>
        <w:rPr>
          <w:rFonts w:hint="eastAsia"/>
        </w:rPr>
        <w:t>》采用定量与定性相结合的研究方法，系统分析了高速铁路列车控制行业的市场规模、需求动态及价格变化，并对高速铁路列车控制产业链各环节进行了全面梳理。报告详细解读了高速铁路列车控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高速铁路列车控制行业概述</w:t>
      </w:r>
      <w:r>
        <w:rPr>
          <w:rFonts w:hint="eastAsia"/>
        </w:rPr>
        <w:br/>
      </w:r>
      <w:r>
        <w:rPr>
          <w:rFonts w:hint="eastAsia"/>
        </w:rPr>
        <w:t>　　第一节 高速铁路列车控制定义与分类</w:t>
      </w:r>
      <w:r>
        <w:rPr>
          <w:rFonts w:hint="eastAsia"/>
        </w:rPr>
        <w:br/>
      </w:r>
      <w:r>
        <w:rPr>
          <w:rFonts w:hint="eastAsia"/>
        </w:rPr>
        <w:t>　　第二节 高速铁路列车控制应用领域</w:t>
      </w:r>
      <w:r>
        <w:rPr>
          <w:rFonts w:hint="eastAsia"/>
        </w:rPr>
        <w:br/>
      </w:r>
      <w:r>
        <w:rPr>
          <w:rFonts w:hint="eastAsia"/>
        </w:rPr>
        <w:t>　　第三节 高速铁路列车控制行业经济指标分析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一、高速铁路列车控制行业赢利性评估</w:t>
      </w:r>
      <w:r>
        <w:rPr>
          <w:rFonts w:hint="eastAsia"/>
        </w:rPr>
        <w:br/>
      </w:r>
      <w:r>
        <w:rPr>
          <w:rFonts w:hint="eastAsia"/>
        </w:rPr>
        <w:t>　　　　二、高速铁路列车控制行业成长速度分析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三、高速铁路列车控制附加值提升空间探讨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四、高速铁路列车控制行业进入壁垒分析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五、高速铁路列车控制行业风险性评估</w:t>
      </w:r>
      <w:r>
        <w:rPr>
          <w:rFonts w:hint="eastAsia"/>
        </w:rPr>
        <w:br/>
      </w:r>
      <w:r>
        <w:rPr>
          <w:rFonts w:hint="eastAsia"/>
        </w:rPr>
        <w:t>　　　　六、高速铁路列车控制行业周期性分析</w:t>
      </w:r>
      <w:r>
        <w:rPr>
          <w:rFonts w:hint="eastAsia"/>
        </w:rPr>
        <w:br/>
      </w:r>
      <w:r>
        <w:rPr>
          <w:rFonts w:hint="eastAsia"/>
        </w:rPr>
        <w:t>　　　　七、高速铁路列车控制行业竞争程度指标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八、高速铁路列车控制行业成熟度综合分析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高速铁路列车控制产业链及经营模式分析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三、高速铁路列车控制销售模式与渠道策略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全球高速铁路列车控制市场发展分析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2024-2025年全球高速铁路列车控制行业发展分析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一、全球高速铁路列车控制行业市场规模与趋势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二、全球高速铁路列车控制行业发展特点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三、全球高速铁路列车控制行业竞争格局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主要国家与地区高速铁路列车控制市场分析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2025-2031年全球高速铁路列车控制行业发展趋势与前景预测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一、高速铁路列车控制行业发展趋势</w:t>
      </w:r>
      <w:r>
        <w:rPr>
          <w:rFonts w:hint="eastAsia"/>
        </w:rPr>
        <w:br/>
      </w:r>
      <w:r>
        <w:rPr>
          <w:rFonts w:hint="eastAsia"/>
        </w:rPr>
        <w:t>　　　　二、高速铁路列车控制行业发展潜力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中国高速铁路列车控制行业市场分析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2024-2025年高速铁路列车控制产能与投资动态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一、国内高速铁路列车控制产能现状与利用效率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二、高速铁路列车控制产能扩张与投资动态分析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2025-2031年高速铁路列车控制行业产量统计与趋势预测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一、2019-2024年高速铁路列车控制行业产量与增长趋势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1、2019-2024年高速铁路列车控制产量及增长趋势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2、2019-2024年高速铁路列车控制细分产品产量及份额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二、高速铁路列车控制产量影响因素分析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三、2025-2031年高速铁路列车控制产量预测</w:t>
      </w:r>
      <w:r>
        <w:rPr>
          <w:rFonts w:hint="eastAsia"/>
        </w:rPr>
        <w:br/>
      </w:r>
      <w:r>
        <w:rPr>
          <w:rFonts w:hint="eastAsia"/>
        </w:rPr>
        <w:t>　　第三节 2025-2031年高速铁路列车控制市场需求与销售分析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一、2024-2025年高速铁路列车控制行业需求现状</w:t>
      </w:r>
      <w:r>
        <w:rPr>
          <w:rFonts w:hint="eastAsia"/>
        </w:rPr>
        <w:br/>
      </w:r>
      <w:r>
        <w:rPr>
          <w:rFonts w:hint="eastAsia"/>
        </w:rPr>
        <w:t>　　　　二、高速铁路列车控制客户群体与需求特点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三、2019-2024年高速铁路列车控制行业销售规模分析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四、2025-2031年高速铁路列车控制市场增长潜力与规模预测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2024-2025年高速铁路列车控制行业技术发展现状及趋势分析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高速铁路列车控制行业技术发展现状分析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国内外高速铁路列车控制行业技术差距分析及差距形成的主要原因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高速铁路列车控制行业技术发展方向、趋势预测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提升高速铁路列车控制行业技术能力策略建议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中国高速铁路列车控制细分市场分析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一、2024-2025年高速铁路列车控制主要细分产品市场现状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高速铁路列车控制价格机制与竞争策略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一、2019-2024年高速铁路列车控制市场价格走势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高速铁路列车控制定价策略与方法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2025-2031年高速铁路列车控制价格竞争态势与趋势预测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中国高速铁路列车控制行业重点区域市场研究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2024-2025年重点区域高速铁路列车控制市场发展概况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二、2019-2024年高速铁路列车控制市场需求规模情况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二、2019-2024年高速铁路列车控制市场需求规模情况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二、2019-2024年高速铁路列车控制市场需求规模情况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二、2019-2024年高速铁路列车控制市场需求规模情况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二、2019-2024年高速铁路列车控制市场需求规模情况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三、2025-2031年高速铁路列车控制行业发展潜力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2019-2024年中国高速铁路列车控制行业进出口情况分析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高速铁路列车控制行业进口规模与来源分析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一、2019-2024年高速铁路列车控制进口规模分析</w:t>
      </w:r>
      <w:r>
        <w:rPr>
          <w:rFonts w:hint="eastAsia"/>
        </w:rPr>
        <w:br/>
      </w:r>
      <w:r>
        <w:rPr>
          <w:rFonts w:hint="eastAsia"/>
        </w:rPr>
        <w:t>　　　　二、高速铁路列车控制主要进口来源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高速铁路列车控制行业出口规模与目的地分析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一、2019-2024年高速铁路列车控制出口规模分析</w:t>
      </w:r>
      <w:r>
        <w:rPr>
          <w:rFonts w:hint="eastAsia"/>
        </w:rPr>
        <w:br/>
      </w:r>
      <w:r>
        <w:rPr>
          <w:rFonts w:hint="eastAsia"/>
        </w:rPr>
        <w:t>　　　　二、高速铁路列车控制主要出口目的地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2019-2024年中国高速铁路列车控制总体规模与财务指标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中国高速铁路列车控制行业总体规模分析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一、高速铁路列车控制企业数量与结构</w:t>
      </w:r>
      <w:r>
        <w:rPr>
          <w:rFonts w:hint="eastAsia"/>
        </w:rPr>
        <w:br/>
      </w:r>
      <w:r>
        <w:rPr>
          <w:rFonts w:hint="eastAsia"/>
        </w:rPr>
        <w:t>　　　　二、高速铁路列车控制从业人员规模</w:t>
      </w:r>
      <w:r>
        <w:rPr>
          <w:rFonts w:hint="eastAsia"/>
        </w:rPr>
        <w:br/>
      </w:r>
      <w:r>
        <w:rPr>
          <w:rFonts w:hint="eastAsia"/>
        </w:rPr>
        <w:t>　　　　三、高速铁路列车控制行业资产状况</w:t>
      </w:r>
      <w:r>
        <w:rPr>
          <w:rFonts w:hint="eastAsia"/>
        </w:rPr>
        <w:br/>
      </w:r>
      <w:r>
        <w:rPr>
          <w:rFonts w:hint="eastAsia"/>
        </w:rPr>
        <w:t>　　第二节 中国高速铁路列车控制行业财务指标总体分析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高速铁路列车控制行业重点企业经营状况分析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高速铁路列车控制重点企业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高速铁路列车控制领先企业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高速铁路列车控制标杆企业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高速铁路列车控制代表企业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高速铁路列车控制龙头企业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高速铁路列车控制重点企业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中国高速铁路列车控制行业竞争格局分析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高速铁路列车控制行业竞争格局总览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2024-2025年高速铁路列车控制行业竞争力分析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四、高速铁路列车控制替代品威胁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2019-2024年高速铁路列车控制行业企业并购活动分析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2024-2025年高速铁路列车控制行业会展与招投标活动分析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2025年中国高速铁路列车控制企业发展策略分析</w:t>
      </w:r>
      <w:r>
        <w:rPr>
          <w:rFonts w:hint="eastAsia"/>
        </w:rPr>
        <w:br/>
      </w:r>
      <w:r>
        <w:rPr>
          <w:rFonts w:hint="eastAsia"/>
        </w:rPr>
        <w:t>　　第一节 高速铁路列车控制市场策略分析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二、高速铁路列车控制市场细分与目标客户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高速铁路列车控制销售策略分析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提高高速铁路列车控制企业竞争力建议</w:t>
      </w:r>
      <w:r>
        <w:rPr>
          <w:rFonts w:hint="eastAsia"/>
        </w:rPr>
        <w:br/>
      </w:r>
      <w:r>
        <w:rPr>
          <w:rFonts w:hint="eastAsia"/>
        </w:rPr>
        <w:t>　　　　一、高速铁路列车控制技术创新与管理优化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高速铁路列车控制品牌战略思考</w:t>
      </w:r>
      <w:r>
        <w:rPr>
          <w:rFonts w:hint="eastAsia"/>
        </w:rPr>
        <w:br/>
      </w:r>
      <w:r>
        <w:rPr>
          <w:rFonts w:hint="eastAsia"/>
        </w:rPr>
        <w:t>　　　　一、高速铁路列车控制品牌建设与维护</w:t>
      </w:r>
      <w:r>
        <w:rPr>
          <w:rFonts w:hint="eastAsia"/>
        </w:rPr>
        <w:br/>
      </w:r>
      <w:r>
        <w:rPr>
          <w:rFonts w:hint="eastAsia"/>
        </w:rPr>
        <w:t>　　　　二、高速铁路列车控制品牌影响力与市场竞争力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中国高速铁路列车控制行业风险与对策</w:t>
      </w:r>
      <w:r>
        <w:rPr>
          <w:rFonts w:hint="eastAsia"/>
        </w:rPr>
        <w:br/>
      </w:r>
      <w:r>
        <w:rPr>
          <w:rFonts w:hint="eastAsia"/>
        </w:rPr>
        <w:t>　　第一节 高速铁路列车控制行业SWOT分析</w:t>
      </w:r>
      <w:r>
        <w:rPr>
          <w:rFonts w:hint="eastAsia"/>
        </w:rPr>
        <w:br/>
      </w:r>
      <w:r>
        <w:rPr>
          <w:rFonts w:hint="eastAsia"/>
        </w:rPr>
        <w:t>　　　　一、高速铁路列车控制行业优势分析</w:t>
      </w:r>
      <w:r>
        <w:rPr>
          <w:rFonts w:hint="eastAsia"/>
        </w:rPr>
        <w:br/>
      </w:r>
      <w:r>
        <w:rPr>
          <w:rFonts w:hint="eastAsia"/>
        </w:rPr>
        <w:t>　　　　二、高速铁路列车控制行业劣势分析</w:t>
      </w:r>
      <w:r>
        <w:rPr>
          <w:rFonts w:hint="eastAsia"/>
        </w:rPr>
        <w:br/>
      </w:r>
      <w:r>
        <w:rPr>
          <w:rFonts w:hint="eastAsia"/>
        </w:rPr>
        <w:t>　　　　三、高速铁路列车控制市场机会探索</w:t>
      </w:r>
      <w:r>
        <w:rPr>
          <w:rFonts w:hint="eastAsia"/>
        </w:rPr>
        <w:br/>
      </w:r>
      <w:r>
        <w:rPr>
          <w:rFonts w:hint="eastAsia"/>
        </w:rPr>
        <w:t>　　　　四、高速铁路列车控制市场威胁评估</w:t>
      </w:r>
      <w:r>
        <w:rPr>
          <w:rFonts w:hint="eastAsia"/>
        </w:rPr>
        <w:br/>
      </w:r>
      <w:r>
        <w:rPr>
          <w:rFonts w:hint="eastAsia"/>
        </w:rPr>
        <w:t>　　第二节 高速铁路列车控制行业风险及对策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2025-2031年中国高速铁路列车控制行业前景与发展趋势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高速铁路列车控制行业发展环境分析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2025-2031年高速铁路列车控制行业发展趋势与方向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一、高速铁路列车控制行业发展方向预测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二、高速铁路列车控制发展趋势分析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2025-2031年高速铁路列车控制行业发展潜力与机遇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一、高速铁路列车控制市场发展潜力评估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二、高速铁路列车控制新兴市场与机遇探索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高速铁路列车控制行业研究结论与建议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高速铁路列车控制行业发展建议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高速铁路列车控制行业历程</w:t>
      </w:r>
      <w:r>
        <w:rPr>
          <w:rFonts w:hint="eastAsia"/>
        </w:rPr>
        <w:br/>
      </w:r>
      <w:r>
        <w:rPr>
          <w:rFonts w:hint="eastAsia"/>
        </w:rPr>
        <w:t>　　图表 高速铁路列车控制行业生命周期</w:t>
      </w:r>
      <w:r>
        <w:rPr>
          <w:rFonts w:hint="eastAsia"/>
        </w:rPr>
        <w:br/>
      </w:r>
      <w:r>
        <w:rPr>
          <w:rFonts w:hint="eastAsia"/>
        </w:rPr>
        <w:t>　　图表 高速铁路列车控制行业产业链分析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2019-2024年高速铁路列车控制行业市场容量分析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2024年中国高速铁路列车控制行业需求领域分布格局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2024年中国高速铁路列车控制进口国家及地区分析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2024年中国高速铁路列车控制出口国家及地区分析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2019-2024年中国高速铁路列车控制行业企业平均规模情况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**地区高速铁路列车控制市场规模及增长情况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**地区高速铁路列车控制行业市场需求情况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高速铁路列车控制企业信息</w:t>
      </w:r>
      <w:r>
        <w:rPr>
          <w:rFonts w:hint="eastAsia"/>
        </w:rPr>
        <w:br/>
      </w:r>
      <w:r>
        <w:rPr>
          <w:rFonts w:hint="eastAsia"/>
        </w:rPr>
        <w:t>　　图表 高速铁路列车控制企业经营情况分析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高速铁路列车控制重点企业（三）成长能力情况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2025-2031年中国高速铁路列车控制发展趋势预测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64bd60334b2c" w:history="1">
        <w:r>
          <w:rPr>
            <w:rStyle w:val="Hyperlink"/>
          </w:rPr>
          <w:t>2025-2031年中国高速铁路列车控制行业现状与市场前景分析报告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764bd60334b2c" w:history="1">
        <w:r>
          <w:rPr>
            <w:rStyle w:val="Hyperlink"/>
          </w:rPr>
          <w:t>https://www.20087.com/3/86/GaoSuTieLuLieCheKongZhiShiChangQianJingFenXi.html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131055a734634" w:history="1">
      <w:r>
        <w:rPr>
          <w:rStyle w:val="Hyperlink"/>
        </w:rPr>
        <w:t>2025-2031年中国高速铁路列车控制行业现状与市场前景分析报告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SuTieLuLieCheKongZhiShiChangQianJingFenXi.html" TargetMode="External" Id="R682764bd6033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SuTieLuLieCheKongZhiShiChangQianJingFenXi.html" TargetMode="External" Id="Rc65131055a7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2025-08-22T01:02:05Z</dcterms:created>
  <dcterms:modified xsi:type="dcterms:W3CDTF">2025-08-22T02:02:05Z</dcterms:modified>
  <dc:subject>2025-2031年中国高速铁路列车控制行业现状与市场前景分析报告</dc:subject>
  <dc:title>2025-2031年中国高速铁路列车控制行业现状与市场前景分析报告</dc:title>
  <cp:keywords>2025-2031年中国高速铁路列车控制行业现状与市场前景分析报告</cp:keywords>
  <dc:description>2025-2031年中国高速铁路列车控制行业现状与市场前景分析报告</dc:description>
</cp:coreProperties>
</file>