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ec86945414f33" w:history="1">
              <w:r>
                <w:rPr>
                  <w:rStyle w:val="Hyperlink"/>
                </w:rPr>
                <w:t>2026-2032年中国车规级计算芯片行业发展研究分析与市场前景预测报告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ec86945414f33" w:history="1">
              <w:r>
                <w:rPr>
                  <w:rStyle w:val="Hyperlink"/>
                </w:rPr>
                <w:t>2026-2032年中国车规级计算芯片行业发展研究分析与市场前景预测报告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ec86945414f33" w:history="1">
                <w:r>
                  <w:rPr>
                    <w:rStyle w:val="Hyperlink"/>
                  </w:rPr>
                  <w:t>https://www.20087.com/5/36/CheGuiJiJiSuanXinPianHangYeQianJingQuShi.html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车规级计算芯片是专为汽车电子系统设计的高性能、高可靠集成电路，涵盖智能座舱SoC、自动驾驶AI芯片及域控制器MCU，需满足AEC-Q100可靠性标准、ISO 26262功能安全及-40℃至150℃宽温运行要求。车规级计算芯片采用先进制程（7nm及以下）、多核异构架构及硬件安全模块（HSM），支持高速车载网络（如CAN FD、Ethernet AVB）与实时操作系统。高端自动驾驶芯片集成数百TOPS算力，支持多传感器融合与高精地图定位。然而，芯片设计周期长、认证门槛高，且地缘政治因素导致先进制程获取受限；同时，软件生态碎片化（如AUTOSAR Classic/Adaptive）增加开发复杂度。此外，热管理与电磁兼容性在高密度集成下成为工程挑战。</w:t>
      </w:r>
      <w:r>
        <w:rPr>
          <w:rFonts w:hint="eastAsia"/>
        </w:rPr>
        <w:br/>
      </w:r>
      <w:r>
        <w:rPr>
          <w:rFonts w:hint="eastAsia"/>
        </w:rPr>
        <w:t>　　未来，车规级计算芯片将向中央集中式架构、软硬协同安全与开放生态演进。一方面，跨域融合芯片（如舱驾一体SoC）将整合座舱娱乐、ADAS与车身控制功能，减少ECU数量并提升数据共享效率；chiplet技术将实现I/O芯粒与计算芯粒的灵活组合，平衡性能与良率。另一方面，硬件级可信执行环境（TEE）与OTA安全更新机制将内置于芯片底层，抵御网络攻击；功能安全等级将从ASIL-B向ASIL-D全面覆盖。在生态层面，RISC-V开源架构将推动国产芯片生态建设，降低IP授权依赖。此外，随着软件定义汽车（SDV）兴起，车规级计算芯片将原生支持容器化应用与云原生开发，从硬件平台升级为汽车智能化的核心数字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ec86945414f33" w:history="1">
        <w:r>
          <w:rPr>
            <w:rStyle w:val="Hyperlink"/>
          </w:rPr>
          <w:t>2026-2032年中国车规级计算芯片行业发展研究分析与市场前景预测报告</w:t>
        </w:r>
      </w:hyperlink>
      <w:r>
        <w:rPr>
          <w:rFonts w:hint="eastAsia"/>
        </w:rPr>
        <w:t>》系统分析了车规级计算芯片行业的现状，全面梳理了车规级计算芯片市场需求、市场规模、产业链结构及价格体系，详细解读了车规级计算芯片细分市场特点。报告结合权威数据，科学预测了车规级计算芯片市场前景与发展趋势，客观分析了品牌竞争格局、市场集中度及重点企业的运营表现，并指出了车规级计算芯片行业面临的机遇与风险。为车规级计算芯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车规级计算芯片市场概述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按照不同产品类型，车规级计算芯片主要可以分为如下几个类别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中国不同产品类型车规级计算芯片增长趋势2021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微控制器</w:t>
      </w:r>
      <w:r>
        <w:rPr>
          <w:rFonts w:hint="eastAsia"/>
        </w:rPr>
        <w:br/>
      </w:r>
      <w:r>
        <w:rPr>
          <w:rFonts w:hint="eastAsia"/>
        </w:rPr>
        <w:t>　　　　1.2.3 应用处理器</w:t>
      </w:r>
      <w:r>
        <w:rPr>
          <w:rFonts w:hint="eastAsia"/>
        </w:rPr>
        <w:br/>
      </w:r>
      <w:r>
        <w:rPr>
          <w:rFonts w:hint="eastAsia"/>
        </w:rPr>
        <w:t>　　　　1.2.4 汽车传感器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从不同应用，车规级计算芯片主要包括如下几个方面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中国不同应用车规级计算芯片增长趋势2021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高级驾驶辅助系统</w:t>
      </w:r>
      <w:r>
        <w:rPr>
          <w:rFonts w:hint="eastAsia"/>
        </w:rPr>
        <w:br/>
      </w:r>
      <w:r>
        <w:rPr>
          <w:rFonts w:hint="eastAsia"/>
        </w:rPr>
        <w:t>　　　　1.3.3 信息娱乐系统</w:t>
      </w:r>
      <w:r>
        <w:rPr>
          <w:rFonts w:hint="eastAsia"/>
        </w:rPr>
        <w:br/>
      </w:r>
      <w:r>
        <w:rPr>
          <w:rFonts w:hint="eastAsia"/>
        </w:rPr>
        <w:t>　　　　1.3.4 动力系统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中国车规级计算芯片发展现状及未来趋势（2021-2032）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中国市场车规级计算芯片收入及增长率（2021-2032）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中国市场车规级计算芯片销量及增长率（2021-2032）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中国市场主要车规级计算芯片厂商分析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中国市场主要厂商车规级计算芯片销量及市场占有率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中国市场主要厂商车规级计算芯片销量（2021-2026）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中国市场主要厂商车规级计算芯片销量市场份额（2021-2026）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中国市场主要厂商车规级计算芯片收入及市场占有率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中国市场主要厂商车规级计算芯片收入（2021-2026）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中国市场主要厂商车规级计算芯片收入市场份额（2021-2026）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2025年中国市场主要厂商车规级计算芯片收入排名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中国市场主要厂商车规级计算芯片价格（2021-2026）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中国市场主要厂商车规级计算芯片总部及产地分布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中国市场主要厂商成立时间及车规级计算芯片商业化日期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中国市场主要厂商车规级计算芯片产品类型及应用</w:t>
      </w:r>
      <w:r>
        <w:rPr>
          <w:rFonts w:hint="eastAsia"/>
        </w:rPr>
        <w:br/>
      </w:r>
      <w:r>
        <w:rPr>
          <w:rFonts w:hint="eastAsia"/>
        </w:rPr>
        <w:t>　　2.7 车规级计算芯片行业集中度、竞争程度分析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车规级计算芯片行业集中度分析：2025年中国Top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中国市场车规级计算芯片第一梯队、第二梯队和第三梯队厂商（品牌）及2025年市场份额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重点企业（1）在中国市场车规级计算芯片销量、收入、价格及毛利率（2021-2026）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重点企业（2）在中国市场车规级计算芯片销量、收入、价格及毛利率（2021-2026）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重点企业（3）在中国市场车规级计算芯片销量、收入、价格及毛利率（2021-2026）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重点企业（4）在中国市场车规级计算芯片销量、收入、价格及毛利率（2021-2026）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重点企业（5）在中国市场车规级计算芯片销量、收入、价格及毛利率（2021-2026）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重点企业（6）在中国市场车规级计算芯片销量、收入、价格及毛利率（2021-2026）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重点企业（7）在中国市场车规级计算芯片销量、收入、价格及毛利率（2021-2026）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重点企业（8）在中国市场车规级计算芯片销量、收入、价格及毛利率（2021-2026）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重点企业（9）在中国市场车规级计算芯片销量、收入、价格及毛利率（2021-2026）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重点企业（10）在中国市场车规级计算芯片销量、收入、价格及毛利率（2021-2026）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重点企业（11）在中国市场车规级计算芯片销量、收入、价格及毛利率（2021-2026）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重点企业（12）在中国市场车规级计算芯片销量、收入、价格及毛利率（2021-2026）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重点企业（13）在中国市场车规级计算芯片销量、收入、价格及毛利率（2021-2026）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重点企业（14）在中国市场车规级计算芯片销量、收入、价格及毛利率（2021-2026）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重点企业（15）在中国市场车规级计算芯片销量、收入、价格及毛利率（2021-2026）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不同产品类型车规级计算芯片分析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中国市场不同产品类型车规级计算芯片销量（2021-2032）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中国市场不同产品类型车规级计算芯片销量及市场份额（2021-2026）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中国市场不同产品类型车规级计算芯片销量预测（2027-2032）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中国市场不同产品类型车规级计算芯片规模（2021-2032）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中国市场不同产品类型车规级计算芯片规模及市场份额（2021-2026）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中国市场不同产品类型车规级计算芯片规模预测（2027-2032）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中国市场不同产品类型车规级计算芯片价格走势（2021-2032）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不同应用车规级计算芯片分析</w:t>
      </w:r>
      <w:r>
        <w:rPr>
          <w:rFonts w:hint="eastAsia"/>
        </w:rPr>
        <w:br/>
      </w:r>
      <w:r>
        <w:rPr>
          <w:rFonts w:hint="eastAsia"/>
        </w:rPr>
        <w:t>　　5.1 中国市场不同应用车规级计算芯片销量（2021-2032）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中国市场不同应用车规级计算芯片销量及市场份额（2021-2026）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中国市场不同应用车规级计算芯片销量预测（2027-2032）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中国市场不同应用车规级计算芯片规模（2021-2032）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中国市场不同应用车规级计算芯片规模及市场份额（2021-2026）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中国市场不同应用车规级计算芯片规模预测（2027-2032）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中国市场不同应用车规级计算芯片价格走势（2021-2032）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车规级计算芯片行业发展分析---发展趋势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车规级计算芯片行业发展分析---厂商壁垒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车规级计算芯片行业发展分析---驱动因素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车规级计算芯片行业发展分析---制约因素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车规级计算芯片中国企业SWOT分析</w:t>
      </w:r>
      <w:r>
        <w:rPr>
          <w:rFonts w:hint="eastAsia"/>
        </w:rPr>
        <w:br/>
      </w:r>
      <w:r>
        <w:rPr>
          <w:rFonts w:hint="eastAsia"/>
        </w:rPr>
        <w:t>　　6.6 车规级计算芯片行业发展分析---行业政策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车规级计算芯片行业产业链简介</w:t>
      </w:r>
      <w:r>
        <w:rPr>
          <w:rFonts w:hint="eastAsia"/>
        </w:rPr>
        <w:br/>
      </w:r>
      <w:r>
        <w:rPr>
          <w:rFonts w:hint="eastAsia"/>
        </w:rPr>
        <w:t>　　7.2 车规级计算芯片产业链分析-上游</w:t>
      </w:r>
      <w:r>
        <w:rPr>
          <w:rFonts w:hint="eastAsia"/>
        </w:rPr>
        <w:br/>
      </w:r>
      <w:r>
        <w:rPr>
          <w:rFonts w:hint="eastAsia"/>
        </w:rPr>
        <w:t>　　7.3 车规级计算芯片产业链分析-中游</w:t>
      </w:r>
      <w:r>
        <w:rPr>
          <w:rFonts w:hint="eastAsia"/>
        </w:rPr>
        <w:br/>
      </w:r>
      <w:r>
        <w:rPr>
          <w:rFonts w:hint="eastAsia"/>
        </w:rPr>
        <w:t>　　7.4 车规级计算芯片产业链分析-下游</w:t>
      </w:r>
      <w:r>
        <w:rPr>
          <w:rFonts w:hint="eastAsia"/>
        </w:rPr>
        <w:br/>
      </w:r>
      <w:r>
        <w:rPr>
          <w:rFonts w:hint="eastAsia"/>
        </w:rPr>
        <w:t>　　7.5 车规级计算芯片行业采购模式</w:t>
      </w:r>
      <w:r>
        <w:rPr>
          <w:rFonts w:hint="eastAsia"/>
        </w:rPr>
        <w:br/>
      </w:r>
      <w:r>
        <w:rPr>
          <w:rFonts w:hint="eastAsia"/>
        </w:rPr>
        <w:t>　　7.6 车规级计算芯片行业生产模式</w:t>
      </w:r>
      <w:r>
        <w:rPr>
          <w:rFonts w:hint="eastAsia"/>
        </w:rPr>
        <w:br/>
      </w:r>
      <w:r>
        <w:rPr>
          <w:rFonts w:hint="eastAsia"/>
        </w:rPr>
        <w:t>　　7.7 车规级计算芯片行业销售模式及销售渠道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中国本土车规级计算芯片产能、产量分析</w:t>
      </w:r>
      <w:r>
        <w:rPr>
          <w:rFonts w:hint="eastAsia"/>
        </w:rPr>
        <w:br/>
      </w:r>
      <w:r>
        <w:rPr>
          <w:rFonts w:hint="eastAsia"/>
        </w:rPr>
        <w:t>　　8.1 中国车规级计算芯片供需现状及预测（2021-2032）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中国车规级计算芯片产能、产量、产能利用率及发展趋势（2021-2032）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中国车规级计算芯片产量、市场需求量及发展趋势（2021-2032）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中国车规级计算芯片进出口分析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中国市场车规级计算芯片主要进口来源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中国市场车规级计算芯片主要出口目的地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不同产品类型车规级计算芯片市场规模2021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不同应用车规级计算芯片市场规模2021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中国市场主要厂商车规级计算芯片销量（2021-2026）&amp;（千片）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中国市场主要厂商车规级计算芯片销量市场份额（2021-2026）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中国市场主要厂商车规级计算芯片收入（2021-2026）&amp;（万元）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中国市场主要厂商车规级计算芯片收入份额（2021-2026）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2025年中国主要生产商车规级计算芯片收入排名（万元）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中国市场主要厂商车规级计算芯片价格（2021-2026）&amp;（元/片）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中国市场主要厂商车规级计算芯片总部及产地分布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中国市场主要厂商成立时间及车规级计算芯片商业化日期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中国市场主要厂商车规级计算芯片产品类型及应用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2025年中国市场车规级计算芯片主要厂商市场地位（第一梯队、第二梯队和第三梯队）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车规级计算芯片市场投资、并购等现状分析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车规级计算芯片销量（千片）、收入（万元）、价格（元/片）及毛利率（2021-2026）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车规级计算芯片销量（千片）、收入（万元）、价格（元/片）及毛利率（2021-2026）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车规级计算芯片销量（千片）、收入（万元）、价格（元/片）及毛利率（2021-2026）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车规级计算芯片销量（千片）、收入（万元）、价格（元/片）及毛利率（2021-2026）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车规级计算芯片销量（千片）、收入（万元）、价格（元/片）及毛利率（2021-2026）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车规级计算芯片销量（千片）、收入（万元）、价格（元/片）及毛利率（2021-2026）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车规级计算芯片销量（千片）、收入（万元）、价格（元/片）及毛利率（2021-2026）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车规级计算芯片销量（千片）、收入（万元）、价格（元/片）及毛利率（2021-2026）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车规级计算芯片销量（千片）、收入（万元）、价格（元/片）及毛利率（2021-2026）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车规级计算芯片销量（千片）、收入（万元）、价格（元/片）及毛利率（2021-2026）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车规级计算芯片销量（千片）、收入（万元）、价格（元/片）及毛利率（2021-2026）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车规级计算芯片销量（千片）、收入（万元）、价格（元/片）及毛利率（2021-2026）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车规级计算芯片销量（千片）、收入（万元）、价格（元/片）及毛利率（2021-2026）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车规级计算芯片销量（千片）、收入（万元）、价格（元/片）及毛利率（2021-2026）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车规级计算芯片生产基地、总部、竞争对手及市场地位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车规级计算芯片产品规格、参数及市场应用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车规级计算芯片销量（千片）、收入（万元）、价格（元/片）及毛利率（2021-2026）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中国市场不同产品类型车规级计算芯片销量（2021-2026）&amp;（千片）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中国市场不同产品类型车规级计算芯片销量市场份额（2021-2026）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中国市场不同产品类型车规级计算芯片销量预测（2027-2032）&amp;（千片）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中国市场不同产品类型车规级计算芯片销量市场份额预测（2027-2032）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中国市场不同产品类型车规级计算芯片规模（2021-2026）&amp;（万元）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中国市场不同产品类型车规级计算芯片规模市场份额（2021-2026）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中国市场不同产品类型车规级计算芯片规模预测（2027-2032）&amp;（万元）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中国市场不同产品类型车规级计算芯片规模市场份额预测（2027-2032）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中国市场不同应用车规级计算芯片销量（2021-2026）&amp;（千片）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98： 中国市场不同应用车规级计算芯片销量市场份额（2021-2026）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中国市场不同应用车规级计算芯片销量预测（2027-2032）&amp;（千片）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100： 中国市场不同应用车规级计算芯片销量市场份额预测（2027-2032）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中国市场不同应用车规级计算芯片规模（2021-2026）&amp;（万元）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中国市场不同应用车规级计算芯片规模市场份额（2021-2026）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中国市场不同应用车规级计算芯片规模预测（2027-2032）&amp;（万元）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中国市场不同应用车规级计算芯片规模市场份额预测（2027-2032）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车规级计算芯片行业发展分析---发展趋势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车规级计算芯片行业发展分析---厂商壁垒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车规级计算芯片行业发展分析---驱动因素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车规级计算芯片行业发展分析---制约因素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车规级计算芯片行业相关重点政策一览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车规级计算芯片行业供应链分析</w:t>
      </w:r>
      <w:r>
        <w:rPr>
          <w:rFonts w:hint="eastAsia"/>
        </w:rPr>
        <w:br/>
      </w:r>
      <w:r>
        <w:rPr>
          <w:rFonts w:hint="eastAsia"/>
        </w:rPr>
        <w:t>　　表 111： 车规级计算芯片上游原料供应商</w:t>
      </w:r>
      <w:r>
        <w:rPr>
          <w:rFonts w:hint="eastAsia"/>
        </w:rPr>
        <w:br/>
      </w:r>
      <w:r>
        <w:rPr>
          <w:rFonts w:hint="eastAsia"/>
        </w:rPr>
        <w:t>　　表 112： 车规级计算芯片行业主要下游客户</w:t>
      </w:r>
      <w:r>
        <w:rPr>
          <w:rFonts w:hint="eastAsia"/>
        </w:rPr>
        <w:br/>
      </w:r>
      <w:r>
        <w:rPr>
          <w:rFonts w:hint="eastAsia"/>
        </w:rPr>
        <w:t>　　表 113： 车规级计算芯片典型经销商</w:t>
      </w:r>
      <w:r>
        <w:rPr>
          <w:rFonts w:hint="eastAsia"/>
        </w:rPr>
        <w:br/>
      </w:r>
      <w:r>
        <w:rPr>
          <w:rFonts w:hint="eastAsia"/>
        </w:rPr>
        <w:t>　　表 114： 中国车规级计算芯片产量、销量、进口量及出口量（2021-2026）&amp;（千片）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115： 中国车规级计算芯片产量、销量、进口量及出口量预测（2027-2032）&amp;（千片）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116： 中国市场车规级计算芯片主要进口来源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中国市场车规级计算芯片主要出口目的地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车规级计算芯片产品图片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中国不同产品类型车规级计算芯片市场规模市场份额2025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微控制器产品图片</w:t>
      </w:r>
      <w:r>
        <w:rPr>
          <w:rFonts w:hint="eastAsia"/>
        </w:rPr>
        <w:br/>
      </w:r>
      <w:r>
        <w:rPr>
          <w:rFonts w:hint="eastAsia"/>
        </w:rPr>
        <w:t>　　图 4： 应用处理器产品图片</w:t>
      </w:r>
      <w:r>
        <w:rPr>
          <w:rFonts w:hint="eastAsia"/>
        </w:rPr>
        <w:br/>
      </w:r>
      <w:r>
        <w:rPr>
          <w:rFonts w:hint="eastAsia"/>
        </w:rPr>
        <w:t>　　图 5： 汽车传感器产品图片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中国不同应用车规级计算芯片市场份额2025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高级驾驶辅助系统</w:t>
      </w:r>
      <w:r>
        <w:rPr>
          <w:rFonts w:hint="eastAsia"/>
        </w:rPr>
        <w:br/>
      </w:r>
      <w:r>
        <w:rPr>
          <w:rFonts w:hint="eastAsia"/>
        </w:rPr>
        <w:t>　　图 9： 信息娱乐系统</w:t>
      </w:r>
      <w:r>
        <w:rPr>
          <w:rFonts w:hint="eastAsia"/>
        </w:rPr>
        <w:br/>
      </w:r>
      <w:r>
        <w:rPr>
          <w:rFonts w:hint="eastAsia"/>
        </w:rPr>
        <w:t>　　图 10： 动力系统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中国市场车规级计算芯片市场规模，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中国市场车规级计算芯片收入及增长率（2021-2032）&amp;（万元）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中国市场车规级计算芯片销量及增长率（2021-2032）&amp;（千片）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2025年中国市场主要厂商车规级计算芯片销量市场份额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2025年中国市场主要厂商车规级计算芯片收入市场份额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2025年中国市场前五大厂商车规级计算芯片市场份额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2025年中国市场车规级计算芯片第一梯队、第二梯队和第三梯队厂商（品牌）及市场份额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中国市场不同产品类型车规级计算芯片价格走势（2021-2032）&amp;（元/片）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20： 中国市场不同应用车规级计算芯片价格走势（2021-2032）&amp;（元/片）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车规级计算芯片中国企业SWOT分析</w:t>
      </w:r>
      <w:r>
        <w:rPr>
          <w:rFonts w:hint="eastAsia"/>
        </w:rPr>
        <w:br/>
      </w:r>
      <w:r>
        <w:rPr>
          <w:rFonts w:hint="eastAsia"/>
        </w:rPr>
        <w:t>　　图 22： 车规级计算芯片产业链</w:t>
      </w:r>
      <w:r>
        <w:rPr>
          <w:rFonts w:hint="eastAsia"/>
        </w:rPr>
        <w:br/>
      </w:r>
      <w:r>
        <w:rPr>
          <w:rFonts w:hint="eastAsia"/>
        </w:rPr>
        <w:t>　　图 23： 车规级计算芯片行业采购模式分析</w:t>
      </w:r>
      <w:r>
        <w:rPr>
          <w:rFonts w:hint="eastAsia"/>
        </w:rPr>
        <w:br/>
      </w:r>
      <w:r>
        <w:rPr>
          <w:rFonts w:hint="eastAsia"/>
        </w:rPr>
        <w:t>　　图 24： 车规级计算芯片行业生产模式分析</w:t>
      </w:r>
      <w:r>
        <w:rPr>
          <w:rFonts w:hint="eastAsia"/>
        </w:rPr>
        <w:br/>
      </w:r>
      <w:r>
        <w:rPr>
          <w:rFonts w:hint="eastAsia"/>
        </w:rPr>
        <w:t>　　图 25： 车规级计算芯片行业销售模式分析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中国车规级计算芯片产能、产量、产能利用率及发展趋势（2021-2032）&amp;（千片）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中国车规级计算芯片产量、市场需求量及发展趋势（2021-2032）&amp;（千片）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ec86945414f33" w:history="1">
        <w:r>
          <w:rPr>
            <w:rStyle w:val="Hyperlink"/>
          </w:rPr>
          <w:t>2026-2032年中国车规级计算芯片行业发展研究分析与市场前景预测报告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ec86945414f33" w:history="1">
        <w:r>
          <w:rPr>
            <w:rStyle w:val="Hyperlink"/>
          </w:rPr>
          <w:t>https://www.20087.com/5/36/CheGuiJiJiSuanXinPianHangYeQianJingQuShi.html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热点：国产替代车规级芯片有哪些、车规级计算芯片是什么、十大车规芯片排行榜、车规级芯片设计、中国车规级芯片、车规级芯片测试标准、芯片等级划分依据标准、车规级芯片种类、车规级芯片多少纳米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723a4c2bc4671" w:history="1">
      <w:r>
        <w:rPr>
          <w:rStyle w:val="Hyperlink"/>
        </w:rPr>
        <w:t>2026-2032年中国车规级计算芯片行业发展研究分析与市场前景预测报告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CheGuiJiJiSuanXinPianHangYeQianJingQuShi.html" TargetMode="External" Id="R924ec8694541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CheGuiJiJiSuanXinPianHangYeQianJingQuShi.html" TargetMode="External" Id="Ra7b723a4c2bc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2026-01-19T03:29:53Z</dcterms:created>
  <dcterms:modified xsi:type="dcterms:W3CDTF">2026-01-19T04:29:53Z</dcterms:modified>
  <dc:subject>2026-2032年中国车规级计算芯片行业发展研究分析与市场前景预测报告</dc:subject>
  <dc:title>2026-2032年中国车规级计算芯片行业发展研究分析与市场前景预测报告</dc:title>
  <cp:keywords>2026-2032年中国车规级计算芯片行业发展研究分析与市场前景预测报告</cp:keywords>
  <dc:description>2026-2032年中国车规级计算芯片行业发展研究分析与市场前景预测报告</dc:description>
</cp:coreProperties>
</file>