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79c1d45024892" w:history="1">
              <w:r>
                <w:rPr>
                  <w:rStyle w:val="Hyperlink"/>
                </w:rPr>
                <w:t>中国车规级处理器IP市场研究分析及发展前景预测报告（2026-2032年）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79c1d45024892" w:history="1">
              <w:r>
                <w:rPr>
                  <w:rStyle w:val="Hyperlink"/>
                </w:rPr>
                <w:t>中国车规级处理器IP市场研究分析及发展前景预测报告（2026-2032年）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79c1d45024892" w:history="1">
                <w:r>
                  <w:rPr>
                    <w:rStyle w:val="Hyperlink"/>
                  </w:rPr>
                  <w:t>https://www.20087.com/7/07/CheGuiJiChuLiQiIPDeXianZhuangYuFaZhanQianJing.html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处理器IP是汽车芯片设计的核心基础模块，涵盖了中央处理器、图形处理器、神经网络处理器、接口及存储控制器等关键知识产权核，直接决定了车载系统级芯片（SoC）的性能、功耗与安全性。随着汽车电子架构向域集中与中央计算演进，智能驾驶、智能座舱及汽车网关对芯片的算力与可靠性提出了极高要求。行业主流IP正加速从成熟制程向7纳米、5纳米等先进工艺迁移，以满足人工智能推理与复杂图像处理的高性能需求。同时，功能安全与信息安全成为车规IP设计的重中之重，符合ISO 26262 ASIL-D最高安全等级的处理器IP及内建安全机制的接口IP，已成为头部芯片厂商构建高可靠性车载计算平台的必选项。</w:t>
      </w:r>
      <w:r>
        <w:rPr>
          <w:rFonts w:hint="eastAsia"/>
        </w:rPr>
        <w:br/>
      </w:r>
      <w:r>
        <w:rPr>
          <w:rFonts w:hint="eastAsia"/>
        </w:rPr>
        <w:t>　　未来，车规级处理器IP行业将深度受益于软件定义汽车与人工智能大模型上车的产业浪潮。市场调研网指出，在技术演进上，为了应对端到端自动驾驶与舱驾融合带来的算力挑战，具备高能效比的嵌入式视觉处理器、支持后量子加密的安全IP以及超高带宽的存储接口IP将成为研发焦点。在生态构建上，IP供应商将不再仅提供单一模块，而是向客户提供包含硬件、基础软件及开发工具链在内的全栈式解决方案，大幅缩短芯片设计周期并降低流片风险。同时，随着汽车网络安全法规的日益严苛，具备硬件级信任根与实时入侵检测能力的原生安全IP，将在全球汽车半导体产业链中构建起深厚的技术壁垒与价值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79c1d45024892" w:history="1">
        <w:r>
          <w:rPr>
            <w:rStyle w:val="Hyperlink"/>
          </w:rPr>
          <w:t>中国车规级处理器IP市场研究分析及发展前景预测报告（2026-2032年）</w:t>
        </w:r>
      </w:hyperlink>
      <w:r>
        <w:rPr>
          <w:rFonts w:hint="eastAsia"/>
        </w:rPr>
        <w:t>》，2025年车规级处理器IP行业市场规模达 亿元，预计2032年市场规模将达 亿元，期间年均复合增长率（CAGR）达 %。报告基于市场调研数据，系统分析了车规级处理器IP行业的市场现状与发展前景。报告从车规级处理器IP产业链角度出发，梳理了当前车规级处理器IP市场规模、价格走势和供需情况，并对未来几年的增长空间作出预测。研究涵盖了车规级处理器IP行业技术发展现状、创新方向以及重点企业的竞争格局，包括车规级处理器IP市场集中度和品牌策略分析。报告还针对车规级处理器IP细分领域和区域市场展开讨论，客观评估了车规级处理器IP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车规级处理器IP市场概述</w:t>
      </w:r>
      <w:r>
        <w:rPr>
          <w:rFonts w:hint="eastAsia"/>
        </w:rPr>
        <w:br/>
      </w:r>
      <w:r>
        <w:rPr>
          <w:rFonts w:hint="eastAsia"/>
        </w:rPr>
        <w:t>　　1.1 车规级处理器IP市场概述</w:t>
      </w:r>
      <w:r>
        <w:rPr>
          <w:rFonts w:hint="eastAsia"/>
        </w:rPr>
        <w:br/>
      </w:r>
      <w:r>
        <w:rPr>
          <w:rFonts w:hint="eastAsia"/>
        </w:rPr>
        <w:t>　　1.2 不同产品类型车规级处理器IP分析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中国市场不同产品类型车规级处理器IP规模对比（2021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应用 CPU</w:t>
      </w:r>
      <w:r>
        <w:rPr>
          <w:rFonts w:hint="eastAsia"/>
        </w:rPr>
        <w:br/>
      </w:r>
      <w:r>
        <w:rPr>
          <w:rFonts w:hint="eastAsia"/>
        </w:rPr>
        <w:t>　　　　1.2.3 实时控制 CPU</w:t>
      </w:r>
      <w:r>
        <w:rPr>
          <w:rFonts w:hint="eastAsia"/>
        </w:rPr>
        <w:br/>
      </w:r>
      <w:r>
        <w:rPr>
          <w:rFonts w:hint="eastAsia"/>
        </w:rPr>
        <w:t>　　　　1.2.4 NPU-GPU 加速器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不同架构位置车规级处理器IP分析</w:t>
      </w:r>
      <w:r>
        <w:rPr>
          <w:rFonts w:hint="eastAsia"/>
        </w:rPr>
        <w:br/>
      </w:r>
      <w:r>
        <w:rPr>
          <w:rFonts w:hint="eastAsia"/>
        </w:rPr>
        <w:t>　　　　1.3.1 中国市场不同架构位置车规级处理器IP规模对比（2021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传感器 ECU</w:t>
      </w:r>
      <w:r>
        <w:rPr>
          <w:rFonts w:hint="eastAsia"/>
        </w:rPr>
        <w:br/>
      </w:r>
      <w:r>
        <w:rPr>
          <w:rFonts w:hint="eastAsia"/>
        </w:rPr>
        <w:t>　　　　1.3.3 安全岛</w:t>
      </w:r>
      <w:r>
        <w:rPr>
          <w:rFonts w:hint="eastAsia"/>
        </w:rPr>
        <w:br/>
      </w:r>
      <w:r>
        <w:rPr>
          <w:rFonts w:hint="eastAsia"/>
        </w:rPr>
        <w:t>　　　　1.3.4 域控制器</w:t>
      </w:r>
      <w:r>
        <w:rPr>
          <w:rFonts w:hint="eastAsia"/>
        </w:rPr>
        <w:br/>
      </w:r>
      <w:r>
        <w:rPr>
          <w:rFonts w:hint="eastAsia"/>
        </w:rPr>
        <w:t>　　　　1.3.5 中央计算平台</w:t>
      </w:r>
      <w:r>
        <w:rPr>
          <w:rFonts w:hint="eastAsia"/>
        </w:rPr>
        <w:br/>
      </w:r>
      <w:r>
        <w:rPr>
          <w:rFonts w:hint="eastAsia"/>
        </w:rPr>
        <w:t>　　1.4 从不同应用，车规级处理器IP主要包括如下几个方面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中国市场不同应用车规级处理器IP规模对比（2021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ADAS</w:t>
      </w:r>
      <w:r>
        <w:rPr>
          <w:rFonts w:hint="eastAsia"/>
        </w:rPr>
        <w:br/>
      </w:r>
      <w:r>
        <w:rPr>
          <w:rFonts w:hint="eastAsia"/>
        </w:rPr>
        <w:t>　　　　1.4.3 智能座舱</w:t>
      </w:r>
      <w:r>
        <w:rPr>
          <w:rFonts w:hint="eastAsia"/>
        </w:rPr>
        <w:br/>
      </w:r>
      <w:r>
        <w:rPr>
          <w:rFonts w:hint="eastAsia"/>
        </w:rPr>
        <w:t>　　　　1.4.4 网联与安全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中国车规级处理器IP市场规模现状及未来趋势（2021-2032）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中国市场主要企业车规级处理器IP规模及市场份额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中国市场主要厂商进入车规级处理器IP行业时间点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中国市场主要厂商车规级处理器IP产品类型及应用</w:t>
      </w:r>
      <w:r>
        <w:rPr>
          <w:rFonts w:hint="eastAsia"/>
        </w:rPr>
        <w:br/>
      </w:r>
      <w:r>
        <w:rPr>
          <w:rFonts w:hint="eastAsia"/>
        </w:rPr>
        <w:t>　　2.5 车规级处理器IP行业集中度、竞争程度分析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车规级处理器IP行业集中度分析：2025年中国市场Top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中国市场车规级处理器IP第一梯队、第二梯队和第三梯队厂商及市场份额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中国不同产品类型车规级处理器IP规模及预测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中国不同产品类型车规级处理器IP规模及市场份额（2021-2026）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中国不同产品类型车规级处理器IP规模预测（2027-2032）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中国不同应用车规级处理器IP规模及市场份额（2021-2026）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中国不同应用车规级处理器IP规模预测（2027-2032）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车规级处理器IP行业发展机遇及主要驱动因素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车规级处理器IP行业发展面临的风险</w:t>
      </w:r>
      <w:r>
        <w:rPr>
          <w:rFonts w:hint="eastAsia"/>
        </w:rPr>
        <w:br/>
      </w:r>
      <w:r>
        <w:rPr>
          <w:rFonts w:hint="eastAsia"/>
        </w:rPr>
        <w:t>　　6.3 车规级处理器IP行业政策分析</w:t>
      </w:r>
      <w:r>
        <w:rPr>
          <w:rFonts w:hint="eastAsia"/>
        </w:rPr>
        <w:br/>
      </w:r>
      <w:r>
        <w:rPr>
          <w:rFonts w:hint="eastAsia"/>
        </w:rPr>
        <w:t>　　6.4 车规级处理器IP中国企业SWOT分析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车规级处理器IP行业产业链简介</w:t>
      </w:r>
      <w:r>
        <w:rPr>
          <w:rFonts w:hint="eastAsia"/>
        </w:rPr>
        <w:br/>
      </w:r>
      <w:r>
        <w:rPr>
          <w:rFonts w:hint="eastAsia"/>
        </w:rPr>
        <w:t>　　　　7.1.1 车规级处理器IP行业供应链分析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车规级处理器IP行业主要下游客户</w:t>
      </w:r>
      <w:r>
        <w:rPr>
          <w:rFonts w:hint="eastAsia"/>
        </w:rPr>
        <w:br/>
      </w:r>
      <w:r>
        <w:rPr>
          <w:rFonts w:hint="eastAsia"/>
        </w:rPr>
        <w:t>　　7.2 车规级处理器IP行业采购模式</w:t>
      </w:r>
      <w:r>
        <w:rPr>
          <w:rFonts w:hint="eastAsia"/>
        </w:rPr>
        <w:br/>
      </w:r>
      <w:r>
        <w:rPr>
          <w:rFonts w:hint="eastAsia"/>
        </w:rPr>
        <w:t>　　7.3 车规级处理器IP行业开发/生产模式</w:t>
      </w:r>
      <w:r>
        <w:rPr>
          <w:rFonts w:hint="eastAsia"/>
        </w:rPr>
        <w:br/>
      </w:r>
      <w:r>
        <w:rPr>
          <w:rFonts w:hint="eastAsia"/>
        </w:rPr>
        <w:t>　　7.4 车规级处理器IP行业销售模式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中国市场不同产品类型车规级处理器IP规模（万元）及增长率对比（2021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应用 CPU主要企业列表</w:t>
      </w:r>
      <w:r>
        <w:rPr>
          <w:rFonts w:hint="eastAsia"/>
        </w:rPr>
        <w:br/>
      </w:r>
      <w:r>
        <w:rPr>
          <w:rFonts w:hint="eastAsia"/>
        </w:rPr>
        <w:t>　　表 3： 实时控制 CPU主要企业列表</w:t>
      </w:r>
      <w:r>
        <w:rPr>
          <w:rFonts w:hint="eastAsia"/>
        </w:rPr>
        <w:br/>
      </w:r>
      <w:r>
        <w:rPr>
          <w:rFonts w:hint="eastAsia"/>
        </w:rPr>
        <w:t>　　表 4： NPU-GPU 加速器主要企业列表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中国市场不同架构位置车规级处理器IP规模（万元）及增长率对比（2021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传感器 ECU主要企业列表</w:t>
      </w:r>
      <w:r>
        <w:rPr>
          <w:rFonts w:hint="eastAsia"/>
        </w:rPr>
        <w:br/>
      </w:r>
      <w:r>
        <w:rPr>
          <w:rFonts w:hint="eastAsia"/>
        </w:rPr>
        <w:t>　　表 8： 安全岛主要企业列表</w:t>
      </w:r>
      <w:r>
        <w:rPr>
          <w:rFonts w:hint="eastAsia"/>
        </w:rPr>
        <w:br/>
      </w:r>
      <w:r>
        <w:rPr>
          <w:rFonts w:hint="eastAsia"/>
        </w:rPr>
        <w:t>　　表 9： 域控制器主要企业列表</w:t>
      </w:r>
      <w:r>
        <w:rPr>
          <w:rFonts w:hint="eastAsia"/>
        </w:rPr>
        <w:br/>
      </w:r>
      <w:r>
        <w:rPr>
          <w:rFonts w:hint="eastAsia"/>
        </w:rPr>
        <w:t>　　表 10： 中央计算平台主要企业列表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中国市场不同应用车规级处理器IP规模（万元）及增长率对比（2021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中国市场主要企业车规级处理器IP规模（万元）&amp;（2021-2026）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中国市场主要企业车规级处理器IP规模份额对比（2021-2026）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中国市场主要企业进入车规级处理器IP市场日期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中国市场主要厂商车规级处理器IP产品类型及应用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2025年中国市场车规级处理器IP主要厂商市场地位（第一梯队、第二梯队和第三梯队）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中国市场车规级处理器IP市场投资、并购等现状分析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重点企业（13）公司信息、总部、车规级处理器IP市场地位以及主要的竞争对手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车规级处理器IP产品及服务介绍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重点企业（13）在中国市场车规级处理器IP收入（万元）及毛利率（2021-2026）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中国不同产品类型车规级处理器IP规模列表（万元）&amp;（2021-2026）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中国不同产品类型车规级处理器IP规模市场份额列表（2021-2026）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中国不同产品类型车规级处理器IP规模（万元）预测（2027-2032）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中国不同产品类型车规级处理器IP规模市场份额预测（2027-2032）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中国不同应用车规级处理器IP规模列表（万元）&amp;（2021-2026）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中国不同应用车规级处理器IP规模市场份额列表（2021-2026）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中国不同应用车规级处理器IP规模（万元）预测（2027-2032）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中国不同应用车规级处理器IP规模市场份额预测（2027-2032）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车规级处理器IP行业发展机遇及主要驱动因素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车规级处理器IP行业发展面临的风险</w:t>
      </w:r>
      <w:r>
        <w:rPr>
          <w:rFonts w:hint="eastAsia"/>
        </w:rPr>
        <w:br/>
      </w:r>
      <w:r>
        <w:rPr>
          <w:rFonts w:hint="eastAsia"/>
        </w:rPr>
        <w:t>　　表 81： 车规级处理器IP行业政策分析</w:t>
      </w:r>
      <w:r>
        <w:rPr>
          <w:rFonts w:hint="eastAsia"/>
        </w:rPr>
        <w:br/>
      </w:r>
      <w:r>
        <w:rPr>
          <w:rFonts w:hint="eastAsia"/>
        </w:rPr>
        <w:t>　　表 82： 车规级处理器IP行业供应链分析</w:t>
      </w:r>
      <w:r>
        <w:rPr>
          <w:rFonts w:hint="eastAsia"/>
        </w:rPr>
        <w:br/>
      </w:r>
      <w:r>
        <w:rPr>
          <w:rFonts w:hint="eastAsia"/>
        </w:rPr>
        <w:t>　　表 83： 车规级处理器IP上游原材料和主要供应商情况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车规级处理器IP行业主要下游客户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车规级处理器IP产品图片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中国不同产品类型车规级处理器IP市场份额2025 &amp; 2032</w:t>
      </w:r>
      <w:r>
        <w:rPr>
          <w:rFonts w:hint="eastAsia"/>
        </w:rPr>
        <w:br/>
      </w:r>
      <w:r>
        <w:rPr>
          <w:rFonts w:hint="eastAsia"/>
        </w:rPr>
        <w:t>　　图 3： 应用 CPU产品图片</w:t>
      </w:r>
      <w:r>
        <w:rPr>
          <w:rFonts w:hint="eastAsia"/>
        </w:rPr>
        <w:br/>
      </w:r>
      <w:r>
        <w:rPr>
          <w:rFonts w:hint="eastAsia"/>
        </w:rPr>
        <w:t>　　图 4： 中国应用 CPU规模（万元）及增长率（2021-2032）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实时控制 CPU产品图片</w:t>
      </w:r>
      <w:r>
        <w:rPr>
          <w:rFonts w:hint="eastAsia"/>
        </w:rPr>
        <w:br/>
      </w:r>
      <w:r>
        <w:rPr>
          <w:rFonts w:hint="eastAsia"/>
        </w:rPr>
        <w:t>　　图 6： 中国实时控制 CPU规模（万元）及增长率（2021-2032）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NPU-GPU 加速器产品图片</w:t>
      </w:r>
      <w:r>
        <w:rPr>
          <w:rFonts w:hint="eastAsia"/>
        </w:rPr>
        <w:br/>
      </w:r>
      <w:r>
        <w:rPr>
          <w:rFonts w:hint="eastAsia"/>
        </w:rPr>
        <w:t>　　图 8： 中国NPU-GPU 加速器规模（万元）及增长率（2021-2032）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中国不同架构位置车规级处理器IP市场份额2025 &amp; 2032</w:t>
      </w:r>
      <w:r>
        <w:rPr>
          <w:rFonts w:hint="eastAsia"/>
        </w:rPr>
        <w:br/>
      </w:r>
      <w:r>
        <w:rPr>
          <w:rFonts w:hint="eastAsia"/>
        </w:rPr>
        <w:t>　　图 12： 传感器 ECU产品图片</w:t>
      </w:r>
      <w:r>
        <w:rPr>
          <w:rFonts w:hint="eastAsia"/>
        </w:rPr>
        <w:br/>
      </w:r>
      <w:r>
        <w:rPr>
          <w:rFonts w:hint="eastAsia"/>
        </w:rPr>
        <w:t>　　图 13： 中国传感器 ECU规模（万元）及增长率（2021-2032）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安全岛产品图片</w:t>
      </w:r>
      <w:r>
        <w:rPr>
          <w:rFonts w:hint="eastAsia"/>
        </w:rPr>
        <w:br/>
      </w:r>
      <w:r>
        <w:rPr>
          <w:rFonts w:hint="eastAsia"/>
        </w:rPr>
        <w:t>　　图 15： 中国安全岛规模（万元）及增长率（2021-2032）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域控制器产品图片</w:t>
      </w:r>
      <w:r>
        <w:rPr>
          <w:rFonts w:hint="eastAsia"/>
        </w:rPr>
        <w:br/>
      </w:r>
      <w:r>
        <w:rPr>
          <w:rFonts w:hint="eastAsia"/>
        </w:rPr>
        <w:t>　　图 17： 中国域控制器规模（万元）及增长率（2021-2032）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中央计算平台产品图片</w:t>
      </w:r>
      <w:r>
        <w:rPr>
          <w:rFonts w:hint="eastAsia"/>
        </w:rPr>
        <w:br/>
      </w:r>
      <w:r>
        <w:rPr>
          <w:rFonts w:hint="eastAsia"/>
        </w:rPr>
        <w:t>　　图 19： 中国中央计算平台规模（万元）及增长率（2021-2032）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中国不同应用车规级处理器IP市场份额2025 VS 2032</w:t>
      </w:r>
      <w:r>
        <w:rPr>
          <w:rFonts w:hint="eastAsia"/>
        </w:rPr>
        <w:br/>
      </w:r>
      <w:r>
        <w:rPr>
          <w:rFonts w:hint="eastAsia"/>
        </w:rPr>
        <w:t>　　图 21： ADAS</w:t>
      </w:r>
      <w:r>
        <w:rPr>
          <w:rFonts w:hint="eastAsia"/>
        </w:rPr>
        <w:br/>
      </w:r>
      <w:r>
        <w:rPr>
          <w:rFonts w:hint="eastAsia"/>
        </w:rPr>
        <w:t>　　图 22： 智能座舱</w:t>
      </w:r>
      <w:r>
        <w:rPr>
          <w:rFonts w:hint="eastAsia"/>
        </w:rPr>
        <w:br/>
      </w:r>
      <w:r>
        <w:rPr>
          <w:rFonts w:hint="eastAsia"/>
        </w:rPr>
        <w:t>　　图 23： 网联与安全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中国车规级处理器IP市场规模增速预测：（2021-2032）&amp;（万元）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中国市场车规级处理器IP市场规模，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2025年中国市场前五大厂商车规级处理器IP市场份额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2025年中国市场车规级处理器IP第一梯队、第二梯队和第三梯队厂商及市场份额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中国不同产品类型车规级处理器IP市场份额2021 &amp; 2025</w:t>
      </w:r>
      <w:r>
        <w:rPr>
          <w:rFonts w:hint="eastAsia"/>
        </w:rPr>
        <w:br/>
      </w:r>
      <w:r>
        <w:rPr>
          <w:rFonts w:hint="eastAsia"/>
        </w:rPr>
        <w:t>　　图 30： 车规级处理器IP中国企业SWOT分析</w:t>
      </w:r>
      <w:r>
        <w:rPr>
          <w:rFonts w:hint="eastAsia"/>
        </w:rPr>
        <w:br/>
      </w:r>
      <w:r>
        <w:rPr>
          <w:rFonts w:hint="eastAsia"/>
        </w:rPr>
        <w:t>　　图 31： 车规级处理器IP产业链</w:t>
      </w:r>
      <w:r>
        <w:rPr>
          <w:rFonts w:hint="eastAsia"/>
        </w:rPr>
        <w:br/>
      </w:r>
      <w:r>
        <w:rPr>
          <w:rFonts w:hint="eastAsia"/>
        </w:rPr>
        <w:t>　　图 32： 车规级处理器IP行业采购模式</w:t>
      </w:r>
      <w:r>
        <w:rPr>
          <w:rFonts w:hint="eastAsia"/>
        </w:rPr>
        <w:br/>
      </w:r>
      <w:r>
        <w:rPr>
          <w:rFonts w:hint="eastAsia"/>
        </w:rPr>
        <w:t>　　图 33： 车规级处理器IP行业开发/生产模式分析</w:t>
      </w:r>
      <w:r>
        <w:rPr>
          <w:rFonts w:hint="eastAsia"/>
        </w:rPr>
        <w:br/>
      </w:r>
      <w:r>
        <w:rPr>
          <w:rFonts w:hint="eastAsia"/>
        </w:rPr>
        <w:t>　　图 34： 车规级处理器IP行业销售模式分析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79c1d45024892" w:history="1">
        <w:r>
          <w:rPr>
            <w:rStyle w:val="Hyperlink"/>
          </w:rPr>
          <w:t>中国车规级处理器IP市场研究分析及发展前景预测报告（2026-2032年）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79c1d45024892" w:history="1">
        <w:r>
          <w:rPr>
            <w:rStyle w:val="Hyperlink"/>
          </w:rPr>
          <w:t>https://www.20087.com/7/07/CheGuiJiChuLiQiIPDeXianZhuangYuFaZhanQianJing.html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0f0323324898" w:history="1">
      <w:r>
        <w:rPr>
          <w:rStyle w:val="Hyperlink"/>
        </w:rPr>
        <w:t>中国车规级处理器IP市场研究分析及发展前景预测报告（2026-2032年）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heGuiJiChuLiQiIPDeXianZhuangYuFaZhanQianJing.html" TargetMode="External" Id="Re0179c1d4502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heGuiJiChuLiQiIPDeXianZhuangYuFaZhanQianJing.html" TargetMode="External" Id="R4dbb0f03233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2026-05-12T03:31:31Z</dcterms:created>
  <dcterms:modified xsi:type="dcterms:W3CDTF">2026-05-12T04:31:31Z</dcterms:modified>
  <dc:subject>中国车规级处理器IP市场研究分析及发展前景预测报告（2026-2032年）</dc:subject>
  <dc:title>中国车规级处理器IP市场研究分析及发展前景预测报告（2026-2032年）</dc:title>
  <cp:keywords>中国车规级处理器IP市场研究分析及发展前景预测报告（2026-2032年）</cp:keywords>
  <dc:description>中国车规级处理器IP市场研究分析及发展前景预测报告（2026-2032年）</dc:description>
</cp:coreProperties>
</file>