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d4502dd34fec" w:history="1">
              <w:r>
                <w:rPr>
                  <w:rStyle w:val="Hyperlink"/>
                </w:rPr>
                <w:t>2024-2030年中国汽车内外饰品行业现状深度调研与发展前景预测报告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d4502dd34fec" w:history="1">
              <w:r>
                <w:rPr>
                  <w:rStyle w:val="Hyperlink"/>
                </w:rPr>
                <w:t>2024-2030年中国汽车内外饰品行业现状深度调研与发展前景预测报告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cd4502dd34fec" w:history="1">
                <w:r>
                  <w:rPr>
                    <w:rStyle w:val="Hyperlink"/>
                  </w:rPr>
                  <w:t>https://www.20087.com/2/08/QiCheNeiWaiShiPinFaZhanQianJingF.html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品不仅是提升车辆外观和内饰美观度的重要因素，也反映了车主的个性和品味。近年来，随着消费者对汽车个性化需求的增加和汽车文化的普及，汽车内外饰品市场呈现出多元化和定制化趋势。目前，市场上出现了大量采用新材料、新工艺和设计创新的汽车饰品，如碳纤维装饰件、智能氛围灯和个性化座椅套件，满足了消费者对汽车个性化和功能性的追求。</w:t>
      </w:r>
      <w:r>
        <w:rPr>
          <w:rFonts w:hint="eastAsia"/>
        </w:rPr>
        <w:br/>
      </w:r>
      <w:r>
        <w:rPr>
          <w:rFonts w:hint="eastAsia"/>
        </w:rPr>
        <w:t>　　未来，汽车内外饰品将更加注重智能交互和可持续材料的应用。智能交互体现在开发与车辆智能系统集成的饰品，如可触控的装饰面板、智能后视镜和可编程的LED灯光，提升驾驶体验和安全性。可持续材料应用则指向采用环保材料和回收材料制造饰品，如生物基塑料和再生皮革，以减少对环境的影响，推动汽车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d4502dd34fec" w:history="1">
        <w:r>
          <w:rPr>
            <w:rStyle w:val="Hyperlink"/>
          </w:rPr>
          <w:t>2024-2030年中国汽车内外饰品行业现状深度调研与发展前景预测报告</w:t>
        </w:r>
      </w:hyperlink>
      <w:r>
        <w:rPr>
          <w:rFonts w:hint="eastAsia"/>
        </w:rPr>
        <w:t>》主要分析了汽车内外饰品行业的市场规模、汽车内外饰品市场供需状况、汽车内外饰品市场竞争状况和汽车内外饰品主要企业经营情况，同时对汽车内外饰品行业的未来发展做出了科学预测。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d4502dd34fec" w:history="1">
        <w:r>
          <w:rPr>
            <w:rStyle w:val="Hyperlink"/>
          </w:rPr>
          <w:t>2024-2030年中国汽车内外饰品行业现状深度调研与发展前景预测报告</w:t>
        </w:r>
      </w:hyperlink>
      <w:r>
        <w:rPr>
          <w:rFonts w:hint="eastAsia"/>
        </w:rPr>
        <w:t>》在多年汽车内外饰品行业研究的基础上，结合中国汽车内外饰品行业市场的发展现状，通过资深研究团队对汽车内外饰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d4502dd34fec" w:history="1">
        <w:r>
          <w:rPr>
            <w:rStyle w:val="Hyperlink"/>
          </w:rPr>
          <w:t>2024-2030年中国汽车内外饰品行业现状深度调研与发展前景预测报告</w:t>
        </w:r>
      </w:hyperlink>
      <w:r>
        <w:rPr>
          <w:rFonts w:hint="eastAsia"/>
        </w:rPr>
        <w:t>》可以帮助投资者准确把握汽车内外饰品行业的市场现状，为投资者进行投资作出汽车内外饰品行业前景预判，挖掘汽车内外饰品行业投资价值，同时提出汽车内外饰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2024年行业概述</w:t>
      </w:r>
      <w:r>
        <w:rPr>
          <w:rFonts w:hint="eastAsia"/>
        </w:rPr>
        <w:br/>
      </w:r>
      <w:r>
        <w:rPr>
          <w:rFonts w:hint="eastAsia"/>
        </w:rPr>
        <w:t>　　1.在华企业数量</w:t>
      </w:r>
      <w:r>
        <w:rPr>
          <w:rFonts w:hint="eastAsia"/>
        </w:rPr>
        <w:br/>
      </w:r>
      <w:r>
        <w:rPr>
          <w:rFonts w:hint="eastAsia"/>
        </w:rPr>
        <w:t>　　2.产业收入</w:t>
      </w:r>
      <w:r>
        <w:rPr>
          <w:rFonts w:hint="eastAsia"/>
        </w:rPr>
        <w:br/>
      </w:r>
      <w:r>
        <w:rPr>
          <w:rFonts w:hint="eastAsia"/>
        </w:rPr>
        <w:t>　　3.市场份额调研</w:t>
      </w:r>
      <w:r>
        <w:rPr>
          <w:rFonts w:hint="eastAsia"/>
        </w:rPr>
        <w:br/>
      </w:r>
      <w:r>
        <w:rPr>
          <w:rFonts w:hint="eastAsia"/>
        </w:rPr>
        <w:t>　　第二章 中智-林-：2024年公司简介和分析</w:t>
      </w:r>
      <w:r>
        <w:rPr>
          <w:rFonts w:hint="eastAsia"/>
        </w:rPr>
        <w:br/>
      </w:r>
      <w:r>
        <w:rPr>
          <w:rFonts w:hint="eastAsia"/>
        </w:rPr>
        <w:t>　　主营业务/产品范围：</w:t>
      </w:r>
      <w:r>
        <w:rPr>
          <w:rFonts w:hint="eastAsia"/>
        </w:rPr>
        <w:br/>
      </w:r>
      <w:r>
        <w:rPr>
          <w:rFonts w:hint="eastAsia"/>
        </w:rPr>
        <w:t>　　外部饰品：所有TPO喷漆件;</w:t>
      </w:r>
      <w:r>
        <w:rPr>
          <w:rFonts w:hint="eastAsia"/>
        </w:rPr>
        <w:br/>
      </w:r>
      <w:r>
        <w:rPr>
          <w:rFonts w:hint="eastAsia"/>
        </w:rPr>
        <w:t>　　内部饰品：IPs，门面板和中心控制台。</w:t>
      </w:r>
      <w:r>
        <w:rPr>
          <w:rFonts w:hint="eastAsia"/>
        </w:rPr>
        <w:br/>
      </w:r>
      <w:r>
        <w:rPr>
          <w:rFonts w:hint="eastAsia"/>
        </w:rPr>
        <w:t>　　1.宁波华翔电子有限公司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2.常熟市汽车饰件有限公司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3.泰州浩普投资有限公司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4.延锋伟世通（北京）汽车饰件系统有限公司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5.广州林骏汽车内饰件有限公司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6.上海敏孚汽车饰件有限公司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7.北京世东凌云汽车饰件有限公司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8.上海泰隆汽车饰件有限公司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9.上海豪华正清汽车饰件有限公司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10.东风伟世通汽车饰件系统有限公司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11.长春富维-江森自控汽车饰件系统有限公司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12.扬州神舟汽车内饰件有限公司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13.上海宝鹿车业有限公司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14.长春一汽四环汽车内饰件有限公司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15.江苏摩比斯汽车零部件有限公司</w:t>
      </w:r>
      <w:r>
        <w:rPr>
          <w:rFonts w:hint="eastAsia"/>
        </w:rPr>
        <w:br/>
      </w:r>
      <w:r>
        <w:rPr>
          <w:rFonts w:hint="eastAsia"/>
        </w:rPr>
        <w:t>　　i.公司简介</w:t>
      </w:r>
      <w:r>
        <w:rPr>
          <w:rFonts w:hint="eastAsia"/>
        </w:rPr>
        <w:br/>
      </w:r>
      <w:r>
        <w:rPr>
          <w:rFonts w:hint="eastAsia"/>
        </w:rPr>
        <w:t>　　ii.经济指标分析</w:t>
      </w:r>
      <w:r>
        <w:rPr>
          <w:rFonts w:hint="eastAsia"/>
        </w:rPr>
        <w:br/>
      </w:r>
      <w:r>
        <w:rPr>
          <w:rFonts w:hint="eastAsia"/>
        </w:rPr>
        <w:t>　　iii.公司盈利能力分析</w:t>
      </w:r>
      <w:r>
        <w:rPr>
          <w:rFonts w:hint="eastAsia"/>
        </w:rPr>
        <w:br/>
      </w:r>
      <w:r>
        <w:rPr>
          <w:rFonts w:hint="eastAsia"/>
        </w:rPr>
        <w:t>　　iv.债务/偿付能力分析</w:t>
      </w:r>
      <w:r>
        <w:rPr>
          <w:rFonts w:hint="eastAsia"/>
        </w:rPr>
        <w:br/>
      </w:r>
      <w:r>
        <w:rPr>
          <w:rFonts w:hint="eastAsia"/>
        </w:rPr>
        <w:t>　　v.运营情况分析</w:t>
      </w:r>
      <w:r>
        <w:rPr>
          <w:rFonts w:hint="eastAsia"/>
        </w:rPr>
        <w:br/>
      </w:r>
      <w:r>
        <w:rPr>
          <w:rFonts w:hint="eastAsia"/>
        </w:rPr>
        <w:t>　　vi.企业成长分析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2024-2030年我国汽车内外饰品行业规模企业个数及增长情况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 2024-2030年我国汽车内外饰品行业规模企业个数及增长对比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 2024-2030年我国汽车内外饰品行业销售收入及增长情况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2024-2030年我国汽车内外饰品行业销售收入及增长对比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2024-2030年我国汽车内外饰品行业不同类型企业销售收入对比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6 2024-2030年我国汽车内外饰品行业不同规模企业销售收入对比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7 2024-2030年宁波华翔电子有限公司销售收入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d4502dd34fec" w:history="1">
        <w:r>
          <w:rPr>
            <w:rStyle w:val="Hyperlink"/>
          </w:rPr>
          <w:t>2024-2030年中国汽车内外饰品行业现状深度调研与发展前景预测报告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cd4502dd34fec" w:history="1">
        <w:r>
          <w:rPr>
            <w:rStyle w:val="Hyperlink"/>
          </w:rPr>
          <w:t>https://www.20087.com/2/08/QiCheNeiWaiShiPinFaZhanQianJingF.html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d42fd56240c3" w:history="1">
      <w:r>
        <w:rPr>
          <w:rStyle w:val="Hyperlink"/>
        </w:rPr>
        <w:t>2024-2030年中国汽车内外饰品行业现状深度调研与发展前景预测报告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NeiWaiShiPinFaZhanQianJingF.html" TargetMode="External" Id="Rb58cd4502dd3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NeiWaiShiPinFaZhanQianJingF.html" TargetMode="External" Id="R76ccd42fd562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2024-03-18T23:04:00Z</dcterms:created>
  <dcterms:modified xsi:type="dcterms:W3CDTF">2024-03-19T00:04:00Z</dcterms:modified>
  <dc:subject>2024-2030年中国汽车内外饰品行业现状深度调研与发展前景预测报告</dc:subject>
  <dc:title>2024-2030年中国汽车内外饰品行业现状深度调研与发展前景预测报告</dc:title>
  <cp:keywords>2024-2030年中国汽车内外饰品行业现状深度调研与发展前景预测报告</cp:keywords>
  <dc:description>2024-2030年中国汽车内外饰品行业现状深度调研与发展前景预测报告</dc:description>
</cp:coreProperties>
</file>