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f37b5df244b81" w:history="1">
              <w:r>
                <w:rPr>
                  <w:rStyle w:val="Hyperlink"/>
                </w:rPr>
                <w:t>2025-2031年中国工程船舶行业发展全面调研与未来趋势分析报告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f37b5df244b81" w:history="1">
              <w:r>
                <w:rPr>
                  <w:rStyle w:val="Hyperlink"/>
                </w:rPr>
                <w:t>2025-2031年中国工程船舶行业发展全面调研与未来趋势分析报告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f37b5df244b81" w:history="1">
                <w:r>
                  <w:rPr>
                    <w:rStyle w:val="Hyperlink"/>
                  </w:rPr>
                  <w:t>https://www.20087.com/8/08/GongChengChuanBoHangYeFaZhanQuSh.html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船舶行业是支持海洋工程、水利建设和交通运输等领域的重要组成部分。近年来，随着全球经济的发展和基础设施建设的推进，工程船舶行业市场规模持续增长。行业内不仅出现了更加高效、环保的新型工程船舶，还在技术创新、市场需求增长以及政策支持等方面取得了长足进展。特别是在清洁能源运输和海洋资源开发领域，工程船舶的应用日益广泛。</w:t>
      </w:r>
      <w:r>
        <w:rPr>
          <w:rFonts w:hint="eastAsia"/>
        </w:rPr>
        <w:br/>
      </w:r>
      <w:r>
        <w:rPr>
          <w:rFonts w:hint="eastAsia"/>
        </w:rPr>
        <w:t>　　未来，工程船舶行业的发展将更加注重技术创新和可持续发展。一方面，随着海洋资源开发和环境保护的双重需求，工程船舶将更加注重环保性能，如采用低排放发动机和节能技术。另一方面，随着人工智能和自动化技术的应用，工程船舶将更加智能化，实现远程操作和自主导航等功能。此外，随着全球贸易的增加和海上物流需求的增长，工程船舶将更加注重提高作业效率和服务质量，以满足日益复杂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f37b5df244b81" w:history="1">
        <w:r>
          <w:rPr>
            <w:rStyle w:val="Hyperlink"/>
          </w:rPr>
          <w:t>2025-2031年中国工程船舶行业发展全面调研与未来趋势分析报告</w:t>
        </w:r>
      </w:hyperlink>
      <w:r>
        <w:rPr>
          <w:rFonts w:hint="eastAsia"/>
        </w:rPr>
        <w:t>》从市场规模、需求变化及价格动态等维度，系统解析了工程船舶行业的现状与发展趋势。报告深入分析了工程船舶产业链各环节，科学预测了市场前景与技术发展方向，同时聚焦工程船舶细分市场特点及重点企业的经营表现，揭示了工程船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中国工程船舶行业发展概述</w:t>
      </w:r>
      <w:r>
        <w:rPr>
          <w:rFonts w:hint="eastAsia"/>
        </w:rPr>
        <w:br/>
      </w:r>
      <w:r>
        <w:rPr>
          <w:rFonts w:hint="eastAsia"/>
        </w:rPr>
        <w:t>　　第一节 工程船舶行业发展情况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最近3-5年中国工程船舶行业经济指标分析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九、行业发展环境分析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中国工程船舶行业的国际比较分析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中国工程船舶行业竞争力指标分析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中国工程船舶行业经济指标国际比较分析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全球工程船舶行业市场需求分析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全球工程船舶行业市场供给分析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一、工程船舶行业需求市场</w:t>
      </w:r>
      <w:r>
        <w:rPr>
          <w:rFonts w:hint="eastAsia"/>
        </w:rPr>
        <w:br/>
      </w:r>
      <w:r>
        <w:rPr>
          <w:rFonts w:hint="eastAsia"/>
        </w:rPr>
        <w:t>　　　　二、工程船舶行业需求结构</w:t>
      </w:r>
      <w:r>
        <w:rPr>
          <w:rFonts w:hint="eastAsia"/>
        </w:rPr>
        <w:br/>
      </w:r>
      <w:r>
        <w:rPr>
          <w:rFonts w:hint="eastAsia"/>
        </w:rPr>
        <w:t>　　　　三、工程船舶行业需求的地区差异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一、工程船舶行业的需求预测</w:t>
      </w:r>
      <w:r>
        <w:rPr>
          <w:rFonts w:hint="eastAsia"/>
        </w:rPr>
        <w:br/>
      </w:r>
      <w:r>
        <w:rPr>
          <w:rFonts w:hint="eastAsia"/>
        </w:rPr>
        <w:t>　　　　二、工程船舶行业的供应预测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工程船舶产业链的分析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工程船舶行业主要市场大区发展状况及竞争力研究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工程船舶行业领域2025-2031年需求量预测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2025-2031年工程船舶行业领域需求产品（服务）功能预测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2025-2031年工程船舶行业领域需求产品（服务）市场格局预测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工程船舶市场竞争格局分析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第四节 工程船舶行业竞争格局分析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一、2020-2025年工程船舶行业竞争分析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二、2020-2025年国内外工程船舶竞争分析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三、2020-2025年中国工程船舶市场竞争分析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四、2020-2025年中国工程船舶市场集中度分析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三、中国工程船舶行业参与国际竞争的战略市场定位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国营武昌造船厂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第七节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第八节 中国长江航运集团金陵船厂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第九节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第十节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2020-2025年中国工程船舶所属行业整体运行指标分析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中国工程船舶所属行业总体规模分析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中国工程船舶所属行业产销分析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中国工程船舶所属行业财务指标总体分析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中国工程船舶行业SWOT分析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2025-2031年工程船舶行业投资价值评估分析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[⋅中⋅智林]营销分析与营销模式推荐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二、覆盖率</w:t>
      </w:r>
      <w:r>
        <w:rPr>
          <w:rFonts w:hint="eastAsia"/>
        </w:rPr>
        <w:br/>
      </w:r>
      <w:r>
        <w:rPr>
          <w:rFonts w:hint="eastAsia"/>
        </w:rPr>
        <w:t>　　　　三、销售渠道效果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江苏省液压抓斗挖泥船主要参数</w:t>
      </w:r>
      <w:r>
        <w:rPr>
          <w:rFonts w:hint="eastAsia"/>
        </w:rPr>
        <w:br/>
      </w:r>
      <w:r>
        <w:rPr>
          <w:rFonts w:hint="eastAsia"/>
        </w:rPr>
        <w:t>　　图表 国内使用的主要挖泥船船型</w:t>
      </w:r>
      <w:r>
        <w:rPr>
          <w:rFonts w:hint="eastAsia"/>
        </w:rPr>
        <w:br/>
      </w:r>
      <w:r>
        <w:rPr>
          <w:rFonts w:hint="eastAsia"/>
        </w:rPr>
        <w:t>　　图表 拼装式打捞、起重船主要参数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f37b5df244b81" w:history="1">
        <w:r>
          <w:rPr>
            <w:rStyle w:val="Hyperlink"/>
          </w:rPr>
          <w:t>2025-2031年中国工程船舶行业发展全面调研与未来趋势分析报告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f37b5df244b81" w:history="1">
        <w:r>
          <w:rPr>
            <w:rStyle w:val="Hyperlink"/>
          </w:rPr>
          <w:t>https://www.20087.com/8/08/GongChengChuanBoHangYeFaZhanQuSh.html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浪双体船哪国提出、工程船舶租赁合同、船舶建造、工程船舶作业、航行或停泊时,应按规定配置号灯或号型、油船设计要求、工程船舶甲板通道和作业场所应根据需要、海洋船舶、工程船舶租赁发票税率是多少、工程船舶和施工船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c72bc334f485b" w:history="1">
      <w:r>
        <w:rPr>
          <w:rStyle w:val="Hyperlink"/>
        </w:rPr>
        <w:t>2025-2031年中国工程船舶行业发展全面调研与未来趋势分析报告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ongChengChuanBoHangYeFaZhanQuSh.html" TargetMode="External" Id="R415f37b5df24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ongChengChuanBoHangYeFaZhanQuSh.html" TargetMode="External" Id="R8eac72bc334f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2025-01-24T05:20:00Z</dcterms:created>
  <dcterms:modified xsi:type="dcterms:W3CDTF">2025-01-24T06:20:00Z</dcterms:modified>
  <dc:subject>2025-2031年中国工程船舶行业发展全面调研与未来趋势分析报告</dc:subject>
  <dc:title>2025-2031年中国工程船舶行业发展全面调研与未来趋势分析报告</dc:title>
  <cp:keywords>2025-2031年中国工程船舶行业发展全面调研与未来趋势分析报告</cp:keywords>
  <dc:description>2025-2031年中国工程船舶行业发展全面调研与未来趋势分析报告</dc:description>
</cp:coreProperties>
</file>