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ea3a8aa349fb" w:history="1">
              <w:r>
                <w:rPr>
                  <w:rStyle w:val="Hyperlink"/>
                </w:rPr>
                <w:t>全球与中国航天运动控制系统行业研究分析及市场前景报告（2026-2032年）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ea3a8aa349fb" w:history="1">
              <w:r>
                <w:rPr>
                  <w:rStyle w:val="Hyperlink"/>
                </w:rPr>
                <w:t>全球与中国航天运动控制系统行业研究分析及市场前景报告（2026-2032年）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ea3a8aa349fb" w:history="1">
                <w:r>
                  <w:rPr>
                    <w:rStyle w:val="Hyperlink"/>
                  </w:rPr>
                  <w:t>https://www.20087.com/9/78/HangTianYunDongKongZhiXiTongHangYeQianJing.html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运动控制系统是用于精确控制卫星、火箭、空间站等航天器姿态、轨道及指向的核心子系统，由惯性测量单元、星敏感器、飞轮、推力器及高可靠控制计算机组成。航天运动控制系统普遍采用冗余架构与自主故障重构算法，满足长寿命、高精度（角秒级）与强抗辐照要求。在商业航天推动下，微小卫星平台对低成本、轻量化控制系统需求激增，催生MEMS陀螺与磁力矩器等新型执行机构应用。然而，深空探测任务对自主导航与抗极端环境能力提出更高挑战；国产高精度动量轮与星敏在长期在轨稳定性方面仍处追赶阶段。</w:t>
      </w:r>
      <w:r>
        <w:rPr>
          <w:rFonts w:hint="eastAsia"/>
        </w:rPr>
        <w:br/>
      </w:r>
      <w:r>
        <w:rPr>
          <w:rFonts w:hint="eastAsia"/>
        </w:rPr>
        <w:t>　　未来，航天运动控制系统将加速向智能化、模块化与跨域协同演进。市场调研网指出，AI驱动的自主任务规划可减少地面干预，适应月球/火星复杂引力环境；光子晶体光纤陀螺等新型惯性器件将提升精度与抗辐照性能。在星座组网趋势下，分布式协同控制算法将实现多星编队飞行与动态重构。供应链层面，商业航天生态推动COTS（商用现货）组件宇航级加固标准建立。长远看，航天运动控制系统将从“平台稳定器”升级为“空间智能体行为中枢”，在深空探索与太空经济基础设施建设中构筑关键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ea3a8aa349fb" w:history="1">
        <w:r>
          <w:rPr>
            <w:rStyle w:val="Hyperlink"/>
          </w:rPr>
          <w:t>全球与中国航天运动控制系统行业研究分析及市场前景报告（2026-2032年）</w:t>
        </w:r>
      </w:hyperlink>
      <w:r>
        <w:rPr>
          <w:rFonts w:hint="eastAsia"/>
        </w:rPr>
        <w:t>》系统梳理了航天运动控制系统产业链的整体结构，详细解读了航天运动控制系统市场规模、需求动态及价格波动的影响因素。报告基于航天运动控制系统行业现状，结合技术发展与应用趋势，对航天运动控制系统市场前景和未来发展方向进行了预测。同时，报告重点分析了行业重点企业的竞争策略、市场集中度及品牌表现，并对航天运动控制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全球市场航天运动控制系统市场总体规模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中国市场航天运动控制系统市场总体规模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航天运动控制系统行业发展总体概况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航天运动控制系统行业发展主要特点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航天运动控制系统行业发展影响因素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航天运动控制系统有利因素</w:t>
      </w:r>
      <w:r>
        <w:rPr>
          <w:rFonts w:hint="eastAsia"/>
        </w:rPr>
        <w:br/>
      </w:r>
      <w:r>
        <w:rPr>
          <w:rFonts w:hint="eastAsia"/>
        </w:rPr>
        <w:t>　　　　1.5.3 .2 航天运动控制系统不利因素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全球市场，近三年航天运动控制系统主要企业占有率及排名（按收入）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航天运动控制系统主要企业在国际市场占有率（按收入，2023-2026）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2025年航天运动控制系统主要企业在国际市场排名（按收入）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全球市场主要企业航天运动控制系统销售收入（2023-2026）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中国市场，近三年航天运动控制系统主要企业占有率及排名（按收入）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航天运动控制系统主要企业在中国市场占有率（按收入，2023-2026）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2025年航天运动控制系统主要企业在中国市场排名（按收入）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中国市场主要企业航天运动控制系统销售收入（2023-2026）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全球主要厂商航天运动控制系统总部及产地分布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全球主要厂商成立时间及航天运动控制系统商业化日期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全球主要厂商航天运动控制系统产品类型及应用</w:t>
      </w:r>
      <w:r>
        <w:rPr>
          <w:rFonts w:hint="eastAsia"/>
        </w:rPr>
        <w:br/>
      </w:r>
      <w:r>
        <w:rPr>
          <w:rFonts w:hint="eastAsia"/>
        </w:rPr>
        <w:t>　　2.6 航天运动控制系统行业集中度、竞争程度分析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航天运动控制系统行业集中度分析：2025年全球Top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全球航天运动控制系统第一梯队、第二梯队和第三梯队厂商（品牌）及市场份额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全球航天运动控制系统主要地区分析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全球主要地区航天运动控制系统市场规模分析：2021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全球主要地区航天运动控制系统销售额及份额（2021-2026）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全球主要地区航天运动控制系统销售额及份额预测（2027-2032）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运行软件</w:t>
      </w:r>
      <w:r>
        <w:rPr>
          <w:rFonts w:hint="eastAsia"/>
        </w:rPr>
        <w:br/>
      </w:r>
      <w:r>
        <w:rPr>
          <w:rFonts w:hint="eastAsia"/>
        </w:rPr>
        <w:t>　　　　4.1.2 工程软件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按产品类型细分，全球航天运动控制系统销售额对比（2021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按产品类型细分，全球航天运动控制系统销售额及市场份额（2021-2026）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按产品类型细分，全球航天运动控制系统销售额预测（2027-2032）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按产品类型细分，中国航天运动控制系统销售额及市场份额（2021-2026）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按产品类型细分，中国航天运动控制系统销售额预测（2027-2032）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天线</w:t>
      </w:r>
      <w:r>
        <w:rPr>
          <w:rFonts w:hint="eastAsia"/>
        </w:rPr>
        <w:br/>
      </w:r>
      <w:r>
        <w:rPr>
          <w:rFonts w:hint="eastAsia"/>
        </w:rPr>
        <w:t>　　　　5.1.2 陆地</w:t>
      </w:r>
      <w:r>
        <w:rPr>
          <w:rFonts w:hint="eastAsia"/>
        </w:rPr>
        <w:br/>
      </w:r>
      <w:r>
        <w:rPr>
          <w:rFonts w:hint="eastAsia"/>
        </w:rPr>
        <w:t>　　　　5.1.3 海洋</w:t>
      </w:r>
      <w:r>
        <w:rPr>
          <w:rFonts w:hint="eastAsia"/>
        </w:rPr>
        <w:br/>
      </w:r>
      <w:r>
        <w:rPr>
          <w:rFonts w:hint="eastAsia"/>
        </w:rPr>
        <w:t>　　5.2 按应用细分，全球航天运动控制系统销售额对比（2021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按应用细分，全球航天运动控制系统销售额及市场份额（2021-2026）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按应用细分，全球航天运动控制系统销售额预测（2027-2032）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中国不同应用航天运动控制系统销售额及预测（2021-2032）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中国不同应用航天运动控制系统销售额及市场份额（2021-2026）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中国不同应用航天运动控制系统销售额预测（2027-2032）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航天运动控制系统行业发展趋势</w:t>
      </w:r>
      <w:r>
        <w:rPr>
          <w:rFonts w:hint="eastAsia"/>
        </w:rPr>
        <w:br/>
      </w:r>
      <w:r>
        <w:rPr>
          <w:rFonts w:hint="eastAsia"/>
        </w:rPr>
        <w:t>　　7.2 航天运动控制系统行业主要驱动因素</w:t>
      </w:r>
      <w:r>
        <w:rPr>
          <w:rFonts w:hint="eastAsia"/>
        </w:rPr>
        <w:br/>
      </w:r>
      <w:r>
        <w:rPr>
          <w:rFonts w:hint="eastAsia"/>
        </w:rPr>
        <w:t>　　7.3 航天运动控制系统中国企业SWOT分析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中国航天运动控制系统行业政策环境分析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航天运动控制系统行业产业链简介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航天运动控制系统行业供应链分析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航天运动控制系统主要原料及供应情况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航天运动控制系统行业主要下游客户</w:t>
      </w:r>
      <w:r>
        <w:rPr>
          <w:rFonts w:hint="eastAsia"/>
        </w:rPr>
        <w:br/>
      </w:r>
      <w:r>
        <w:rPr>
          <w:rFonts w:hint="eastAsia"/>
        </w:rPr>
        <w:t>　　8.2 航天运动控制系统行业采购模式</w:t>
      </w:r>
      <w:r>
        <w:rPr>
          <w:rFonts w:hint="eastAsia"/>
        </w:rPr>
        <w:br/>
      </w:r>
      <w:r>
        <w:rPr>
          <w:rFonts w:hint="eastAsia"/>
        </w:rPr>
        <w:t>　　8.3 航天运动控制系统行业生产模式</w:t>
      </w:r>
      <w:r>
        <w:rPr>
          <w:rFonts w:hint="eastAsia"/>
        </w:rPr>
        <w:br/>
      </w:r>
      <w:r>
        <w:rPr>
          <w:rFonts w:hint="eastAsia"/>
        </w:rPr>
        <w:t>　　8.4 航天运动控制系统行业销售模式及销售渠道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航天运动控制系统行业发展主要特点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航天运动控制系统行业发展有利因素分析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航天运动控制系统行业发展不利因素分析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进入航天运动控制系统行业壁垒</w:t>
      </w:r>
      <w:r>
        <w:rPr>
          <w:rFonts w:hint="eastAsia"/>
        </w:rPr>
        <w:br/>
      </w:r>
      <w:r>
        <w:rPr>
          <w:rFonts w:hint="eastAsia"/>
        </w:rPr>
        <w:t>　　表 5： 航天运动控制系统主要企业在国际市场占有率（按收入，2023-2026）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2025年航天运动控制系统主要企业在国际市场排名（按收入）&amp;（万元）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全球市场主要企业航天运动控制系统销售收入（2023-2026）&amp;（万元）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航天运动控制系统主要企业在中国市场占有率（按收入，2023-2026）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2025年航天运动控制系统主要企业在中国市场排名（按收入）&amp;（万元）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中国市场主要企业航天运动控制系统销售收入（2023-2026）&amp;（万元）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全球主要厂商航天运动控制系统总部及产地分布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全球主要厂商成立时间及航天运动控制系统商业化日期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全球主要厂商航天运动控制系统产品类型及应用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2025年全球航天运动控制系统主要厂商市场地位（第一梯队、第二梯队和第三梯队）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全球航天运动控制系统市场投资、并购等现状分析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全球主要地区航天运动控制系统销售额：（2021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全球主要地区航天运动控制系统销售额（2021-2026）&amp;（万元）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全球主要地区航天运动控制系统销售额及份额列表（2021-2026）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全球主要地区航天运动控制系统销售额预测（2027-2032）&amp;（万元）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全球主要地区航天运动控制系统销售额及份额列表预测（2027-2032）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运行软件主要企业列表</w:t>
      </w:r>
      <w:r>
        <w:rPr>
          <w:rFonts w:hint="eastAsia"/>
        </w:rPr>
        <w:br/>
      </w:r>
      <w:r>
        <w:rPr>
          <w:rFonts w:hint="eastAsia"/>
        </w:rPr>
        <w:t>　　表 22： 工程软件主要企业列表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按产品类型细分，全球航天运动控制系统销售额及增长率对比（2021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按产品类型细分，全球航天运动控制系统销售额（2021-2026）&amp;（万元）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按产品类型细分，全球航天运动控制系统销售额市场份额列表（2021-2026）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按产品类型细分，全球航天运动控制系统销售额预测（2027-2032）&amp;（万元）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按产品类型细分，全球航天运动控制系统销售额市场份额预测（2027-2032）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按产品类型细分，中国航天运动控制系统销售额（2021-2026）&amp;（万元）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按产品类型细分，中国航天运动控制系统销售额市场份额列表（2021-2026）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按产品类型细分，中国航天运动控制系统销售额预测（2027-2032）&amp;（万元）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按产品类型细分，中国航天运动控制系统销售额市场份额预测（2027-2032）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按应用细分，全球航天运动控制系统销售额及增长率对比（2021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按应用细分，全球航天运动控制系统销售额（2021-2026）&amp;（万元）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按应用细分，全球航天运动控制系统销售额市场份额列表（2021-2026）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按应用细分，全球航天运动控制系统销售额预测（2027-2032）&amp;（万元）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按应用细分，全球航天运动控制系统市场份额预测（2027-2032）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中国不同应用航天运动控制系统销售额（2021-2026）&amp;（万元）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中国不同应用航天运动控制系统销售额市场份额列表（2021-2026）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中国不同应用航天运动控制系统销售额预测（2027-2032）&amp;（万元）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中国不同应用航天运动控制系统销售额市场份额预测（2027-2032）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重点企业（12）公司信息、总部、航天运动控制系统市场地位以及主要的竞争对手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航天运动控制系统产品及服务介绍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航天运动控制系统收入及毛利率（2021-2026）&amp;（万元）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航天运动控制系统行业发展趋势</w:t>
      </w:r>
      <w:r>
        <w:rPr>
          <w:rFonts w:hint="eastAsia"/>
        </w:rPr>
        <w:br/>
      </w:r>
      <w:r>
        <w:rPr>
          <w:rFonts w:hint="eastAsia"/>
        </w:rPr>
        <w:t>　　表 101： 航天运动控制系统行业主要驱动因素</w:t>
      </w:r>
      <w:r>
        <w:rPr>
          <w:rFonts w:hint="eastAsia"/>
        </w:rPr>
        <w:br/>
      </w:r>
      <w:r>
        <w:rPr>
          <w:rFonts w:hint="eastAsia"/>
        </w:rPr>
        <w:t>　　表 102： 航天运动控制系统行业供应链分析</w:t>
      </w:r>
      <w:r>
        <w:rPr>
          <w:rFonts w:hint="eastAsia"/>
        </w:rPr>
        <w:br/>
      </w:r>
      <w:r>
        <w:rPr>
          <w:rFonts w:hint="eastAsia"/>
        </w:rPr>
        <w:t>　　表 103： 航天运动控制系统上游原料供应商</w:t>
      </w:r>
      <w:r>
        <w:rPr>
          <w:rFonts w:hint="eastAsia"/>
        </w:rPr>
        <w:br/>
      </w:r>
      <w:r>
        <w:rPr>
          <w:rFonts w:hint="eastAsia"/>
        </w:rPr>
        <w:t>　　表 104： 航天运动控制系统行业主要下游客户</w:t>
      </w:r>
      <w:r>
        <w:rPr>
          <w:rFonts w:hint="eastAsia"/>
        </w:rPr>
        <w:br/>
      </w:r>
      <w:r>
        <w:rPr>
          <w:rFonts w:hint="eastAsia"/>
        </w:rPr>
        <w:t>　　表 105： 航天运动控制系统典型经销商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航天运动控制系统产品图片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全球市场航天运动控制系统市场规模，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全球航天运动控制系统市场销售额预测：（万元）&amp;（2021-2032）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中国市场航天运动控制系统销售额及未来趋势（2021-2032）&amp;（万元）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2025年全球前五大厂商航天运动控制系统市场份额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2025年全球航天运动控制系统第一梯队、第二梯队和第三梯队厂商及市场份额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全球主要地区航天运动控制系统销售额市场份额（2021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北美航天运动控制系统销售额及预测（2021-2032）&amp;（万元）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欧洲航天运动控制系统销售额及预测（2021-2032）&amp;（万元）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中国航天运动控制系统销售额及预测（2021-2032）&amp;（万元）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日本航天运动控制系统销售额及预测（2021-2032）&amp;（万元）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东南亚航天运动控制系统销售额及预测（2021-2032）&amp;（万元）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印度航天运动控制系统销售额及预测（2021-2032）&amp;（万元）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南美航天运动控制系统销售额及预测（2021-2032）&amp;（万元）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中东航天运动控制系统销售额及预测（2021-2032）&amp;（万元）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运行软件 产品图片</w:t>
      </w:r>
      <w:r>
        <w:rPr>
          <w:rFonts w:hint="eastAsia"/>
        </w:rPr>
        <w:br/>
      </w:r>
      <w:r>
        <w:rPr>
          <w:rFonts w:hint="eastAsia"/>
        </w:rPr>
        <w:t>　　图 17： 全球运行软件规模及增长率（2021-2032）&amp;（万元）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工程软件产品图片</w:t>
      </w:r>
      <w:r>
        <w:rPr>
          <w:rFonts w:hint="eastAsia"/>
        </w:rPr>
        <w:br/>
      </w:r>
      <w:r>
        <w:rPr>
          <w:rFonts w:hint="eastAsia"/>
        </w:rPr>
        <w:t>　　图 19： 全球工程软件规模及增长率（2021-2032）&amp;（万元）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按产品类型细分，全球航天运动控制系统市场份额2025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按产品类型细分，全球航天运动控制系统市场份额2021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按产品类型细分，全球航天运动控制系统市场份额预测2026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按产品类型细分，中国航天运动控制系统市场份额2021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按产品类型细分，中国航天运动控制系统市场份额预测2026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天线</w:t>
      </w:r>
      <w:r>
        <w:rPr>
          <w:rFonts w:hint="eastAsia"/>
        </w:rPr>
        <w:br/>
      </w:r>
      <w:r>
        <w:rPr>
          <w:rFonts w:hint="eastAsia"/>
        </w:rPr>
        <w:t>　　图 26： 陆地</w:t>
      </w:r>
      <w:r>
        <w:rPr>
          <w:rFonts w:hint="eastAsia"/>
        </w:rPr>
        <w:br/>
      </w:r>
      <w:r>
        <w:rPr>
          <w:rFonts w:hint="eastAsia"/>
        </w:rPr>
        <w:t>　　图 27： 海洋</w:t>
      </w:r>
      <w:r>
        <w:rPr>
          <w:rFonts w:hint="eastAsia"/>
        </w:rPr>
        <w:br/>
      </w:r>
      <w:r>
        <w:rPr>
          <w:rFonts w:hint="eastAsia"/>
        </w:rPr>
        <w:t>　　图 28： 按应用细分，全球航天运动控制系统市场份额2025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按应用细分，全球航天运动控制系统市场份额2021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航天运动控制系统中国企业SWOT分析</w:t>
      </w:r>
      <w:r>
        <w:rPr>
          <w:rFonts w:hint="eastAsia"/>
        </w:rPr>
        <w:br/>
      </w:r>
      <w:r>
        <w:rPr>
          <w:rFonts w:hint="eastAsia"/>
        </w:rPr>
        <w:t>　　图 31： 航天运动控制系统产业链</w:t>
      </w:r>
      <w:r>
        <w:rPr>
          <w:rFonts w:hint="eastAsia"/>
        </w:rPr>
        <w:br/>
      </w:r>
      <w:r>
        <w:rPr>
          <w:rFonts w:hint="eastAsia"/>
        </w:rPr>
        <w:t>　　图 32： 航天运动控制系统行业采购模式分析</w:t>
      </w:r>
      <w:r>
        <w:rPr>
          <w:rFonts w:hint="eastAsia"/>
        </w:rPr>
        <w:br/>
      </w:r>
      <w:r>
        <w:rPr>
          <w:rFonts w:hint="eastAsia"/>
        </w:rPr>
        <w:t>　　图 33： 航天运动控制系统行业生产模式</w:t>
      </w:r>
      <w:r>
        <w:rPr>
          <w:rFonts w:hint="eastAsia"/>
        </w:rPr>
        <w:br/>
      </w:r>
      <w:r>
        <w:rPr>
          <w:rFonts w:hint="eastAsia"/>
        </w:rPr>
        <w:t>　　图 34： 航天运动控制系统行业销售模式分析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ea3a8aa349fb" w:history="1">
        <w:r>
          <w:rPr>
            <w:rStyle w:val="Hyperlink"/>
          </w:rPr>
          <w:t>全球与中国航天运动控制系统行业研究分析及市场前景报告（2026-2032年）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ea3a8aa349fb" w:history="1">
        <w:r>
          <w:rPr>
            <w:rStyle w:val="Hyperlink"/>
          </w:rPr>
          <w:t>https://www.20087.com/9/78/HangTianYunDongKongZhiXiTongHangYeQianJing.html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8b460917449c0" w:history="1">
      <w:r>
        <w:rPr>
          <w:rStyle w:val="Hyperlink"/>
        </w:rPr>
        <w:t>全球与中国航天运动控制系统行业研究分析及市场前景报告（2026-2032年）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angTianYunDongKongZhiXiTongHangYeQianJing.html" TargetMode="External" Id="R55d3ea3a8aa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angTianYunDongKongZhiXiTongHangYeQianJing.html" TargetMode="External" Id="Re0d8b4609174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2026-02-08T00:49:58Z</dcterms:created>
  <dcterms:modified xsi:type="dcterms:W3CDTF">2026-02-08T01:49:58Z</dcterms:modified>
  <dc:subject>全球与中国航天运动控制系统行业研究分析及市场前景报告（2026-2032年）</dc:subject>
  <dc:title>全球与中国航天运动控制系统行业研究分析及市场前景报告（2026-2032年）</dc:title>
  <cp:keywords>全球与中国航天运动控制系统行业研究分析及市场前景报告（2026-2032年）</cp:keywords>
  <dc:description>全球与中国航天运动控制系统行业研究分析及市场前景报告（2026-2032年）</dc:description>
</cp:coreProperties>
</file>