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134c58d12483e" w:history="1">
              <w:r>
                <w:rPr>
                  <w:rStyle w:val="Hyperlink"/>
                </w:rPr>
                <w:t>2024-2030年中国汽车模拟器市场调查研究与前景趋势报告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134c58d12483e" w:history="1">
              <w:r>
                <w:rPr>
                  <w:rStyle w:val="Hyperlink"/>
                </w:rPr>
                <w:t>2024-2030年中国汽车模拟器市场调查研究与前景趋势报告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134c58d12483e" w:history="1">
                <w:r>
                  <w:rPr>
                    <w:rStyle w:val="Hyperlink"/>
                  </w:rPr>
                  <w:t>https://www.20087.com/0/19/QiCheMoNiQiDeQianJing.html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拟器是一种用于驾驶员培训、车辆性能测试和交通研究的仿真系统，通过高精度的物理模型和虚拟现实技术，提供接近真实的驾驶体验。近年来，随着自动驾驶技术的发展，汽车模拟器在算法验证、道路测试和驾驶员行为分析中的作用日益凸显。同时，模拟器硬件和软件的不断升级，如动态座椅、高清显示屏和多通道投影系统，显著提升了用户体验和仿真效果。</w:t>
      </w:r>
      <w:r>
        <w:rPr>
          <w:rFonts w:hint="eastAsia"/>
        </w:rPr>
        <w:br/>
      </w:r>
      <w:r>
        <w:rPr>
          <w:rFonts w:hint="eastAsia"/>
        </w:rPr>
        <w:t>　　未来，汽车模拟器将更加聚焦于智能化和交互性。随着人工智能和大数据分析的集成，模拟器将能够生成更为复杂的交通场景，提供个性化的训练计划和实时反馈，以提高驾驶员的决策能力和应急反应。同时，模拟器将成为自动驾驶系统开发的关键工具，用于算法优化、安全评估和法规合规测试。此外，云技术的应用将实现模拟器的远程访问和多用户协作，拓宽了其在教育和娱乐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134c58d12483e" w:history="1">
        <w:r>
          <w:rPr>
            <w:rStyle w:val="Hyperlink"/>
          </w:rPr>
          <w:t>2024-2030年中国汽车模拟器市场调查研究与前景趋势报告</w:t>
        </w:r>
      </w:hyperlink>
      <w:r>
        <w:rPr>
          <w:rFonts w:hint="eastAsia"/>
        </w:rPr>
        <w:t>》基于权威数据资源与长期监测数据，全面分析了汽车模拟器行业现状、市场需求、市场规模及产业链结构。汽车模拟器报告探讨了价格变动、细分市场特征以及市场前景，并对未来发展趋势进行了科学预测。同时，汽车模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汽车模拟器行业界定</w:t>
      </w:r>
      <w:r>
        <w:rPr>
          <w:rFonts w:hint="eastAsia"/>
        </w:rPr>
        <w:br/>
      </w:r>
      <w:r>
        <w:rPr>
          <w:rFonts w:hint="eastAsia"/>
        </w:rPr>
        <w:t>　　第一节 汽车模拟器行业定义</w:t>
      </w:r>
      <w:r>
        <w:rPr>
          <w:rFonts w:hint="eastAsia"/>
        </w:rPr>
        <w:br/>
      </w:r>
      <w:r>
        <w:rPr>
          <w:rFonts w:hint="eastAsia"/>
        </w:rPr>
        <w:t>　　第二节 汽车模拟器行业特点分析</w:t>
      </w:r>
      <w:r>
        <w:rPr>
          <w:rFonts w:hint="eastAsia"/>
        </w:rPr>
        <w:br/>
      </w:r>
      <w:r>
        <w:rPr>
          <w:rFonts w:hint="eastAsia"/>
        </w:rPr>
        <w:t>　　第三节 汽车模拟器行业发展历程</w:t>
      </w:r>
      <w:r>
        <w:rPr>
          <w:rFonts w:hint="eastAsia"/>
        </w:rPr>
        <w:br/>
      </w:r>
      <w:r>
        <w:rPr>
          <w:rFonts w:hint="eastAsia"/>
        </w:rPr>
        <w:t>　　第四节 汽车模拟器产业链分析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2023-2024年国外汽车模拟器行业发展态势分析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国外汽车模拟器行业总体情况</w:t>
      </w:r>
      <w:r>
        <w:rPr>
          <w:rFonts w:hint="eastAsia"/>
        </w:rPr>
        <w:br/>
      </w:r>
      <w:r>
        <w:rPr>
          <w:rFonts w:hint="eastAsia"/>
        </w:rPr>
        <w:t>　　第二节 汽车模拟器行业重点国家、地区市场分析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国外汽车模拟器行业发展前景预测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汽车模拟器行业经济环境分析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一、汽车模拟器行业相关政策</w:t>
      </w:r>
      <w:r>
        <w:rPr>
          <w:rFonts w:hint="eastAsia"/>
        </w:rPr>
        <w:br/>
      </w:r>
      <w:r>
        <w:rPr>
          <w:rFonts w:hint="eastAsia"/>
        </w:rPr>
        <w:t>　　　　二、汽车模拟器行业相关标准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2023-2024年汽车模拟器行业技术发展现状及趋势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当前我国汽车模拟器技术发展现状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中外汽车模拟器技术差距及产生差距的主要原因分析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提高我国汽车模拟器技术的对策</w:t>
      </w:r>
      <w:r>
        <w:rPr>
          <w:rFonts w:hint="eastAsia"/>
        </w:rPr>
        <w:br/>
      </w:r>
      <w:r>
        <w:rPr>
          <w:rFonts w:hint="eastAsia"/>
        </w:rPr>
        <w:t>　　第四节 我国汽车模拟器研发、设计发展趋势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中国汽车模拟器行业市场规模情况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中国汽车模拟器行业市场需求状况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一、2019-2024年汽车模拟器行业市场需求情况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二、汽车模拟器行业市场需求特点分析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中国汽车模拟器行业市场供给状况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一、2019-2024年汽车模拟器行业市场供给情况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二、汽车模拟器行业市场供给特点分析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汽车模拟器行业市场供需平衡状况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一、2019-2024年汽车模拟器行业出口情况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一、2019-2024年汽车模拟器行业进口情况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汽车模拟器行业进出口面临的挑战及对策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一、汽车模拟器市场价格特征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二、当前汽车模拟器市场价格评述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三、影响汽车模拟器市场价格因素分析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汽车模拟器行业区域市场分布情况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2023-2024年汽车模拟器行业细分市场调研分析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汽车模拟器细分产品（一）市场调研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汽车模拟器细分产品（二）市场调研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汽车模拟器行业上游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汽车模拟器行业下游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2024-2030年汽车模拟器行业发展环境分析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2024-2030年汽车模拟器行业投资特性分析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一、汽车模拟器行业进入壁垒</w:t>
      </w:r>
      <w:r>
        <w:rPr>
          <w:rFonts w:hint="eastAsia"/>
        </w:rPr>
        <w:br/>
      </w:r>
      <w:r>
        <w:rPr>
          <w:rFonts w:hint="eastAsia"/>
        </w:rPr>
        <w:t>　　　　二、汽车模拟器行业盈利模式</w:t>
      </w:r>
      <w:r>
        <w:rPr>
          <w:rFonts w:hint="eastAsia"/>
        </w:rPr>
        <w:br/>
      </w:r>
      <w:r>
        <w:rPr>
          <w:rFonts w:hint="eastAsia"/>
        </w:rPr>
        <w:t>　　　　三、汽车模拟器行业盈利因素</w:t>
      </w:r>
      <w:r>
        <w:rPr>
          <w:rFonts w:hint="eastAsia"/>
        </w:rPr>
        <w:br/>
      </w:r>
      <w:r>
        <w:rPr>
          <w:rFonts w:hint="eastAsia"/>
        </w:rPr>
        <w:t>　　第三节 汽车模拟器行业“波特五力模型”分析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汽车模拟器企业竞争策略分析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汽车模拟器市场竞争策略分析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一、2024-2030年中国汽车模拟器市场增长潜力分析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二、2024-2030年中国汽车模拟器主要潜力品种分析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三、现有汽车模拟器产品竞争策略分析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四、潜力汽车模拟器品种竞争策略选择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2024-2030年中国汽车模拟器企业竞争策略分析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一、2024-2030年我国汽车模拟器市场竞争趋势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二、2024-2030年汽车模拟器行业竞争格局展望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四、2024-2030年汽车模拟器企业竞争策略分析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2024-2030年中国汽车模拟器行业发展趋势分析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一、2024-2030年汽车模拟器技术发展趋势分析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二、2024-2030年汽车模拟器产品发展趋势分析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三、2024-2030年汽车模拟器行业竞争格局展望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2024-2030年中国汽车模拟器市场趋势分析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一、2024-2030年汽车模拟器发展趋势预测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二、2024-2030年汽车模拟器市场前景分析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三、2024-2030年汽车模拟器产业政策趋向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2024-2030年汽车模拟器行业投资价值评估分析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汽车模拟器行业发展建议分析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汽车模拟器行业研究结论及建议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汽车模拟器细分行业研究结论及建议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中-智-林-－汽车模拟器行业竞争策略总结及建议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汽车模拟器行业历程</w:t>
      </w:r>
      <w:r>
        <w:rPr>
          <w:rFonts w:hint="eastAsia"/>
        </w:rPr>
        <w:br/>
      </w:r>
      <w:r>
        <w:rPr>
          <w:rFonts w:hint="eastAsia"/>
        </w:rPr>
        <w:t>　　图表 汽车模拟器行业生命周期</w:t>
      </w:r>
      <w:r>
        <w:rPr>
          <w:rFonts w:hint="eastAsia"/>
        </w:rPr>
        <w:br/>
      </w:r>
      <w:r>
        <w:rPr>
          <w:rFonts w:hint="eastAsia"/>
        </w:rPr>
        <w:t>　　图表 汽车模拟器行业产业链分析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2019-2024年中国汽车模拟器出口数量分析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134c58d12483e" w:history="1">
        <w:r>
          <w:rPr>
            <w:rStyle w:val="Hyperlink"/>
          </w:rPr>
          <w:t>2024-2030年中国汽车模拟器市场调查研究与前景趋势报告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134c58d12483e" w:history="1">
        <w:r>
          <w:rPr>
            <w:rStyle w:val="Hyperlink"/>
          </w:rPr>
          <w:t>https://www.20087.com/0/19/QiCheMoNiQiDeQianJing.html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2b4af4bb46bd" w:history="1">
      <w:r>
        <w:rPr>
          <w:rStyle w:val="Hyperlink"/>
        </w:rPr>
        <w:t>2024-2030年中国汽车模拟器市场调查研究与前景趋势报告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CheMoNiQiDeQianJing.html" TargetMode="External" Id="R75d134c58d12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CheMoNiQiDeQianJing.html" TargetMode="External" Id="Rd2182b4af4b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2024-03-20T05:50:00Z</dcterms:created>
  <dcterms:modified xsi:type="dcterms:W3CDTF">2024-03-20T06:50:00Z</dcterms:modified>
  <dc:subject>2024-2030年中国汽车模拟器市场调查研究与前景趋势报告</dc:subject>
  <dc:title>2024-2030年中国汽车模拟器市场调查研究与前景趋势报告</dc:title>
  <cp:keywords>2024-2030年中国汽车模拟器市场调查研究与前景趋势报告</cp:keywords>
  <dc:description>2024-2030年中国汽车模拟器市场调查研究与前景趋势报告</dc:description>
</cp:coreProperties>
</file>