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4379c36ef48a4" w:history="1">
              <w:r>
                <w:rPr>
                  <w:rStyle w:val="Hyperlink"/>
                </w:rPr>
                <w:t>2023-2029年中国卫星通讯行业专题研究分析与发展趋势预测报告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4379c36ef48a4" w:history="1">
              <w:r>
                <w:rPr>
                  <w:rStyle w:val="Hyperlink"/>
                </w:rPr>
                <w:t>2023-2029年中国卫星通讯行业专题研究分析与发展趋势预测报告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4379c36ef48a4" w:history="1">
                <w:r>
                  <w:rPr>
                    <w:rStyle w:val="Hyperlink"/>
                  </w:rPr>
                  <w:t>https://www.20087.com/9/AA/WeiXingTongXunShiChangQianJing.html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讯是全球覆盖、不受地理限制的通信方式，近年来随着卫星技术的进步和商业卫星发射成本的降低，其应用领域和市场规模不断扩大。从传统的广播、电视信号传输，到移动通信、互联网接入，卫星通讯已成为偏远地区、海上航行、应急救援等场景下不可或缺的通信手段。同时，高通量卫星、小型化终端的发展，使得卫星通讯的带宽和速率大幅提升，用户体验得到改善。</w:t>
      </w:r>
      <w:r>
        <w:rPr>
          <w:rFonts w:hint="eastAsia"/>
        </w:rPr>
        <w:br/>
      </w:r>
      <w:r>
        <w:rPr>
          <w:rFonts w:hint="eastAsia"/>
        </w:rPr>
        <w:t>　　未来，卫星通讯将更加注重宽带化、低延时和全球化覆盖。宽带化，通过部署更多高通量卫星，提供媲美地面光纤的高速数据传输能力，满足视频会议、在线教育、远程医疗等高带宽需求。低延时，采用低地球轨道（LEO）卫星星座，减少信号传输距离，实现与地面网络相当的低延时通信，提升用户体验。全球化覆盖，构建由多个卫星组成的全球网络，消除通信盲区，为全球用户提供无缝、稳定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4379c36ef48a4" w:history="1">
        <w:r>
          <w:rPr>
            <w:rStyle w:val="Hyperlink"/>
          </w:rPr>
          <w:t>2023-2029年中国卫星通讯行业专题研究分析与发展趋势预测报告</w:t>
        </w:r>
      </w:hyperlink>
      <w:r>
        <w:rPr>
          <w:rFonts w:hint="eastAsia"/>
        </w:rPr>
        <w:t>》通过监测卫星通讯产品历年供需关系变化规律，对卫星通讯产品内的企业群体进行了深入的调查与研究，采用定量及定性的科学研究方法撰写而成。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4379c36ef48a4" w:history="1">
        <w:r>
          <w:rPr>
            <w:rStyle w:val="Hyperlink"/>
          </w:rPr>
          <w:t>2023-2029年中国卫星通讯行业专题研究分析与发展趋势预测报告</w:t>
        </w:r>
      </w:hyperlink>
      <w:r>
        <w:rPr>
          <w:rFonts w:hint="eastAsia"/>
        </w:rPr>
        <w:t>》对我国卫星通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2022-2023年中国卫星通讯行业发展环境分析</w:t>
      </w:r>
      <w:r>
        <w:rPr>
          <w:rFonts w:hint="eastAsia"/>
        </w:rPr>
        <w:br/>
      </w:r>
      <w:r>
        <w:rPr>
          <w:rFonts w:hint="eastAsia"/>
        </w:rPr>
        <w:t>　　第一节 卫星通讯市场特征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二、卫星通讯行业相关政策分析</w:t>
      </w:r>
      <w:r>
        <w:rPr>
          <w:rFonts w:hint="eastAsia"/>
        </w:rPr>
        <w:br/>
      </w:r>
      <w:r>
        <w:rPr>
          <w:rFonts w:hint="eastAsia"/>
        </w:rPr>
        <w:t>　　第四节 卫星通讯行业发展的波特五力模型分析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中国卫星通讯行业产业链（上、下游及关联产业）状况分析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2022-2023年中国卫星通讯行业规模分析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2022-2023年中国卫星通讯行业销售及利润分析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一、2018-2023年中国卫星通讯行业销售收入分析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二、2018-2023年中国卫星通讯行业产品销售税金情况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三、2018-2023年中国卫星通讯行业利润增长情况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2018-2023年中国卫星通讯行业销售成本情况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2018-2023年中国卫星通讯行业销售费用情况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2018-2023年中国卫星通讯行业管理费用情况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2022-2023年中国卫星通讯行业区域结构分析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2022-2023年东北地区卫星通讯行业市场现状分析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2022-2023年华北地区卫星通讯行业市场现状分析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2022-2023年华东地区卫星通讯行业市场现状分析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2022-2023年华南地区卫星通讯行业市场现状分析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2022-2023年华中地区卫星通讯行业市场现状分析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2022-2023年西北地区卫星通讯行业市场现状分析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2022-2023年西南地区卫星通讯行业市场现状分析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中国卫星通讯国内市场综述</w:t>
      </w:r>
      <w:r>
        <w:rPr>
          <w:rFonts w:hint="eastAsia"/>
        </w:rPr>
        <w:br/>
      </w:r>
      <w:r>
        <w:rPr>
          <w:rFonts w:hint="eastAsia"/>
        </w:rPr>
        <w:t>　　第一节 中国卫星通讯产品产量分析及预测</w:t>
      </w:r>
      <w:r>
        <w:rPr>
          <w:rFonts w:hint="eastAsia"/>
        </w:rPr>
        <w:br/>
      </w:r>
      <w:r>
        <w:rPr>
          <w:rFonts w:hint="eastAsia"/>
        </w:rPr>
        <w:t>　　　　一、卫星通讯产业总体产能规模</w:t>
      </w:r>
      <w:r>
        <w:rPr>
          <w:rFonts w:hint="eastAsia"/>
        </w:rPr>
        <w:br/>
      </w:r>
      <w:r>
        <w:rPr>
          <w:rFonts w:hint="eastAsia"/>
        </w:rPr>
        <w:t>　　　　二、卫星通讯生产区域分布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中国卫星通讯市场需求分析及预测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一、中国卫星通讯需求特点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2023-2029年中国卫星通讯供需平衡预测（回归预测模型）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中国卫星通讯价格趋势分析</w:t>
      </w:r>
      <w:r>
        <w:rPr>
          <w:rFonts w:hint="eastAsia"/>
        </w:rPr>
        <w:br/>
      </w:r>
      <w:r>
        <w:rPr>
          <w:rFonts w:hint="eastAsia"/>
        </w:rPr>
        <w:t>　　　　一、中国卫星通讯2018-2023年价格趋势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二、中国卫星通讯当前市场价格及分析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三、影响卫星通讯价格因素分析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四、2023-2029年中国卫星通讯价格走势预测（回归预测模型）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2018-2023年中国卫星通讯行业进出口量分析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一、2018-2023年中国卫星通讯行业进口分析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二、2018-2023年中国卫星通讯行业出口分析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2023-2029年中国卫星通讯行业进出口市场预测分析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一、2023-2029年中国卫星通讯行业进口预测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二、2023-2029年中国卫星通讯行业出口预测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全国卫星通讯行业财务状况分析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2023年卫星通讯行业规模分析</w:t>
      </w:r>
      <w:r>
        <w:rPr>
          <w:rFonts w:hint="eastAsia"/>
        </w:rPr>
        <w:br/>
      </w:r>
      <w:r>
        <w:rPr>
          <w:rFonts w:hint="eastAsia"/>
        </w:rPr>
        <w:t>　　　　一、2023年卫星通讯行业总资产对比分析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二、2023年卫星通讯行业企业单位数对比分析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三、2023年卫星通讯行业从业人员平均人数对比分析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2023年卫星通讯行业经济效益分析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一、2023年卫星通讯行业产值利税率对比分析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二、2023年卫星通讯行业资金利润率对比分析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三、2023年卫星通讯行业成本费用利润率对比分析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2023年卫星通讯行业效率分析</w:t>
      </w:r>
      <w:r>
        <w:rPr>
          <w:rFonts w:hint="eastAsia"/>
        </w:rPr>
        <w:br/>
      </w:r>
      <w:r>
        <w:rPr>
          <w:rFonts w:hint="eastAsia"/>
        </w:rPr>
        <w:t>　　　　一、2023年卫星通讯行业资产负债率对比分析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二、2023年卫星通讯行业流动资产周转次数对比分析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2023年卫星通讯行业结构分析</w:t>
      </w:r>
      <w:r>
        <w:rPr>
          <w:rFonts w:hint="eastAsia"/>
        </w:rPr>
        <w:br/>
      </w:r>
      <w:r>
        <w:rPr>
          <w:rFonts w:hint="eastAsia"/>
        </w:rPr>
        <w:t>　　　　一、2023年卫星通讯行业地区结构分析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二、2023年卫星通讯行业所有制结构分析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三、2023年卫星通讯行业不同规模企业结构分析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2023年卫星通讯行业不同规模企业财务状况分析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一、2023年卫星通讯行业不同规模企业人均指标分析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二、2023年卫星通讯行业不同规模企业盈利能力分析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三、2023年卫星通讯行业不同规模企业营运能力分析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四、2023年卫星通讯行业不同规模企业偿债能力分析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国内外卫星通讯重点企业分析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中国卫星通讯行业发展预测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2023-2029年我国卫星通讯行业产量预测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2023-2029年我国卫星通讯行业消费量预测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2023-2029年我国卫星通讯行业产值预测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2023-2029年我国卫星通讯行业销售收入预测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卫星通讯行业发展的PEST分析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卫星通讯行业投资价值分析</w:t>
      </w:r>
      <w:r>
        <w:rPr>
          <w:rFonts w:hint="eastAsia"/>
        </w:rPr>
        <w:br/>
      </w:r>
      <w:r>
        <w:rPr>
          <w:rFonts w:hint="eastAsia"/>
        </w:rPr>
        <w:t>　　　　一、卫星通讯行业发展前景分析</w:t>
      </w:r>
      <w:r>
        <w:rPr>
          <w:rFonts w:hint="eastAsia"/>
        </w:rPr>
        <w:br/>
      </w:r>
      <w:r>
        <w:rPr>
          <w:rFonts w:hint="eastAsia"/>
        </w:rPr>
        <w:t>　　　　二、卫星通讯行业盈利能力预测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卫星通讯行业投资风险分析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卫星通讯行业投资策略分析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业内专家对中国卫星通讯行业总结及企业重点客户管理建议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卫星通讯行业企业问题总结</w:t>
      </w:r>
      <w:r>
        <w:rPr>
          <w:rFonts w:hint="eastAsia"/>
        </w:rPr>
        <w:br/>
      </w:r>
      <w:r>
        <w:rPr>
          <w:rFonts w:hint="eastAsia"/>
        </w:rPr>
        <w:t>　　第二节 卫星通讯企业应对策略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(中:智:林)卫星通讯市场的重点客户战略实施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4379c36ef48a4" w:history="1">
        <w:r>
          <w:rPr>
            <w:rStyle w:val="Hyperlink"/>
          </w:rPr>
          <w:t>2023-2029年中国卫星通讯行业专题研究分析与发展趋势预测报告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4379c36ef48a4" w:history="1">
        <w:r>
          <w:rPr>
            <w:rStyle w:val="Hyperlink"/>
          </w:rPr>
          <w:t>https://www.20087.com/9/AA/WeiXingTongXunShiChangQianJing.html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88215375b4a6d" w:history="1">
      <w:r>
        <w:rPr>
          <w:rStyle w:val="Hyperlink"/>
        </w:rPr>
        <w:t>2023-2029年中国卫星通讯行业专题研究分析与发展趋势预测报告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WeiXingTongXunShiChangQianJing.html" TargetMode="External" Id="R7ec4379c36ef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WeiXingTongXunShiChangQianJing.html" TargetMode="External" Id="R31388215375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2023-03-12T06:06:00Z</dcterms:created>
  <dcterms:modified xsi:type="dcterms:W3CDTF">2023-03-12T07:06:00Z</dcterms:modified>
  <dc:subject>2023-2029年中国卫星通讯行业专题研究分析与发展趋势预测报告</dc:subject>
  <dc:title>2023-2029年中国卫星通讯行业专题研究分析与发展趋势预测报告</dc:title>
  <cp:keywords>2023-2029年中国卫星通讯行业专题研究分析与发展趋势预测报告</cp:keywords>
  <dc:description>2023-2029年中国卫星通讯行业专题研究分析与发展趋势预测报告</dc:description>
</cp:coreProperties>
</file>