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89557b62e4b74" w:history="1">
              <w:r>
                <w:rPr>
                  <w:rStyle w:val="Hyperlink"/>
                </w:rPr>
                <w:t>2025-2031年中国挠性覆铜板行业深度调研与发展趋势预测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89557b62e4b74" w:history="1">
              <w:r>
                <w:rPr>
                  <w:rStyle w:val="Hyperlink"/>
                </w:rPr>
                <w:t>2025-2031年中国挠性覆铜板行业深度调研与发展趋势预测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89557b62e4b74" w:history="1">
                <w:r>
                  <w:rPr>
                    <w:rStyle w:val="Hyperlink"/>
                  </w:rPr>
                  <w:t>https://www.20087.com/8/71/NaoXingFuTongBanHangYeQuShiFenXi.html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造柔性电路板的关键材料，近年来随着电子产品向轻薄化、便携化方向发展而得到了广泛应用。目前，挠性覆铜板行业呈现出以下几个特点：首先，随着对挠性覆铜板性能要求的提高，材料技术不断创新，如采用更薄、更柔韧的基材。其次，随着电子产品多样性的增加，挠性覆铜板的设计更加灵活，能够适应不同形状和尺寸的需求。此外，随着5G通信技术的发展，挠性覆铜板的高频性能也得到了重视，如开发具有更低介电常数和损耗角正切值的产品。</w:t>
      </w:r>
      <w:r>
        <w:rPr>
          <w:rFonts w:hint="eastAsia"/>
        </w:rPr>
        <w:br/>
      </w:r>
      <w:r>
        <w:rPr>
          <w:rFonts w:hint="eastAsia"/>
        </w:rPr>
        <w:t>　　未来，挠性覆铜板行业的发展将更加注重技术创新和高性能。一方面，随着新材料技术的发展，挠性覆铜板将更加注重提高材料性能，如开发具有更高耐热性、更好导电性的新型材料。另一方面，随着5G通信和物联网技术的应用，挠性覆铜板将更加注重高频性能，以适应高速数据传输的需求。此外，随着对环保要求的提高，挠性覆铜板的生产将更加注重环保性能，如采用可回收材料、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89557b62e4b74" w:history="1">
        <w:r>
          <w:rPr>
            <w:rStyle w:val="Hyperlink"/>
          </w:rPr>
          <w:t>2025-2031年中国挠性覆铜板行业深度调研与发展趋势预测</w:t>
        </w:r>
      </w:hyperlink>
      <w:r>
        <w:rPr>
          <w:rFonts w:hint="eastAsia"/>
        </w:rPr>
        <w:t>》从产业链视角出发，系统分析了挠性覆铜板行业的市场现状与需求动态，详细解读了挠性覆铜板市场规模、价格波动及上下游影响因素。报告深入剖析了挠性覆铜板细分领域的发展特点，基于权威数据对市场前景及未来趋势进行了科学预测，同时揭示了挠性覆铜板重点企业的竞争格局与市场集中度变化。报告客观翔实地指出了挠性覆铜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2020-2025年世界挠性覆铜板区域市场评估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三、中国覆铜板生产发展现状调研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四、中国挠性覆铜板企业销售情况分析</w:t>
      </w:r>
      <w:r>
        <w:rPr>
          <w:rFonts w:hint="eastAsia"/>
        </w:rPr>
        <w:br/>
      </w:r>
      <w:r>
        <w:rPr>
          <w:rFonts w:hint="eastAsia"/>
        </w:rPr>
        <w:t>　　第三节 2020-2025年挠性覆铜板发展存在的问题与对策分析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三、我国FPC生产企业的现状调研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四、2020-2025年不同性质印制电路板制造所属企业资产总额分析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四、2020-2025年中国主要省区印制电路板制造行业获利能力</w:t>
      </w:r>
      <w:r>
        <w:rPr>
          <w:rFonts w:hint="eastAsia"/>
        </w:rPr>
        <w:br/>
      </w:r>
      <w:r>
        <w:rPr>
          <w:rFonts w:hint="eastAsia"/>
        </w:rPr>
        <w:t>　　第六节 2020-2025年中国印制电路板制造行业经营效益分析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2020-2025年中国印制电路板制造行业集中度分析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一、2020-2025年中国覆铜板及铜箔进口数量状况分析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二、2020-2025年中国覆铜板及铜箔进口金额状况分析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一、2020-2025年中国覆铜板及铜箔出口数量状况分析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二、2020-2025年中国覆铜板及铜箔出口金额状况分析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2020-2025年中国覆铜板及铜箔进出口国家及地区分析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2020-2025年中国覆铜板及铜箔进出口省市分析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一、2020-2025年中国覆铜板及铜箔进口省市状况分析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二、2020-2025年中国覆铜板及铜箔出口省市状况分析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四、印刷电路板技术发展水平及趋势预测分析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四、世界挠性覆铜板用PI薄膜的市场需求状况分析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四、聚xi亚胺粘合剂研究与应用的情况分析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二、对未来FPC技术发展预测分析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2025-2031年中国挠性覆铜板行业投资前景预测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挠性聚xi亚胺覆铜板的型号和特性</w:t>
      </w:r>
      <w:r>
        <w:rPr>
          <w:rFonts w:hint="eastAsia"/>
        </w:rPr>
        <w:br/>
      </w:r>
      <w:r>
        <w:rPr>
          <w:rFonts w:hint="eastAsia"/>
        </w:rPr>
        <w:t>　　图表 LPI-F、LPI-、LPI-F、LPI- 型产品性能要求</w:t>
      </w:r>
      <w:r>
        <w:rPr>
          <w:rFonts w:hint="eastAsia"/>
        </w:rPr>
        <w:br/>
      </w:r>
      <w:r>
        <w:rPr>
          <w:rFonts w:hint="eastAsia"/>
        </w:rPr>
        <w:t>　　图表 LPI-F、LPI-F、LPI-F 型产品性能要求</w:t>
      </w:r>
      <w:r>
        <w:rPr>
          <w:rFonts w:hint="eastAsia"/>
        </w:rPr>
        <w:br/>
      </w:r>
      <w:r>
        <w:rPr>
          <w:rFonts w:hint="eastAsia"/>
        </w:rPr>
        <w:t>　　图表 采用卷状涂布工艺法制L-FCCL的工艺过程图</w:t>
      </w:r>
      <w:r>
        <w:rPr>
          <w:rFonts w:hint="eastAsia"/>
        </w:rPr>
        <w:br/>
      </w:r>
      <w:r>
        <w:rPr>
          <w:rFonts w:hint="eastAsia"/>
        </w:rPr>
        <w:t>　　图表 涂布法二层型FCCL的产品构成</w:t>
      </w:r>
      <w:r>
        <w:rPr>
          <w:rFonts w:hint="eastAsia"/>
        </w:rPr>
        <w:br/>
      </w:r>
      <w:r>
        <w:rPr>
          <w:rFonts w:hint="eastAsia"/>
        </w:rPr>
        <w:t>　　图表 涂布法二层型FCCL的生产过程示意图</w:t>
      </w:r>
      <w:r>
        <w:rPr>
          <w:rFonts w:hint="eastAsia"/>
        </w:rPr>
        <w:br/>
      </w:r>
      <w:r>
        <w:rPr>
          <w:rFonts w:hint="eastAsia"/>
        </w:rPr>
        <w:t>　　图表 层压法工艺制程</w:t>
      </w:r>
      <w:r>
        <w:rPr>
          <w:rFonts w:hint="eastAsia"/>
        </w:rPr>
        <w:br/>
      </w:r>
      <w:r>
        <w:rPr>
          <w:rFonts w:hint="eastAsia"/>
        </w:rPr>
        <w:t>　　图表 层压生产线</w:t>
      </w:r>
      <w:r>
        <w:rPr>
          <w:rFonts w:hint="eastAsia"/>
        </w:rPr>
        <w:br/>
      </w:r>
      <w:r>
        <w:rPr>
          <w:rFonts w:hint="eastAsia"/>
        </w:rPr>
        <w:t>　　图表 三种L-FCCL的工艺加工特点及剖面结构图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图表 三种L-FCCL制作方式的比较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89557b62e4b74" w:history="1">
        <w:r>
          <w:rPr>
            <w:rStyle w:val="Hyperlink"/>
          </w:rPr>
          <w:t>2025-2031年中国挠性覆铜板行业深度调研与发展趋势预测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89557b62e4b74" w:history="1">
        <w:r>
          <w:rPr>
            <w:rStyle w:val="Hyperlink"/>
          </w:rPr>
          <w:t>https://www.20087.com/8/71/NaoXingFuTongBanHangYeQuShiFenXi.html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cd5122da452c" w:history="1">
      <w:r>
        <w:rPr>
          <w:rStyle w:val="Hyperlink"/>
        </w:rPr>
        <w:t>2025-2031年中国挠性覆铜板行业深度调研与发展趋势预测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oXingFuTongBanHangYeQuShiFenXi.html" TargetMode="External" Id="R97589557b62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oXingFuTongBanHangYeQuShiFenXi.html" TargetMode="External" Id="R784bcd5122d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2025-01-17T08:18:00Z</dcterms:created>
  <dcterms:modified xsi:type="dcterms:W3CDTF">2025-01-17T09:18:00Z</dcterms:modified>
  <dc:subject>2025-2031年中国挠性覆铜板行业深度调研与发展趋势预测</dc:subject>
  <dc:title>2025-2031年中国挠性覆铜板行业深度调研与发展趋势预测</dc:title>
  <cp:keywords>2025-2031年中国挠性覆铜板行业深度调研与发展趋势预测</cp:keywords>
  <dc:description>2025-2031年中国挠性覆铜板行业深度调研与发展趋势预测</dc:description>
</cp:coreProperties>
</file>