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ac304e464a78" w:history="1">
              <w:r>
                <w:rPr>
                  <w:rStyle w:val="Hyperlink"/>
                </w:rPr>
                <w:t>2024-2030年中国医药流通行业发展研究与行业前景分析报告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ac304e464a78" w:history="1">
              <w:r>
                <w:rPr>
                  <w:rStyle w:val="Hyperlink"/>
                </w:rPr>
                <w:t>2024-2030年中国医药流通行业发展研究与行业前景分析报告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aac304e464a78" w:history="1">
                <w:r>
                  <w:rPr>
                    <w:rStyle w:val="Hyperlink"/>
                  </w:rPr>
                  <w:t>https://www.20087.com/3/22/YiYaoLiuTongFaZhanQianJingFenXi.html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药品制造商和医疗机构、零售药店的桥梁，近年来正面临数字化转型和供应链优化的挑战。随着政策的推动和市场需求的变化，医药流通企业正从传统的批发分销向综合服务提供商转变，提供包括药品采购、仓储物流、供应链金融、数据分析等在内的全方位服务。同时，线上药店和电子处方平台的兴起，加速了医药流通行业的信息化进程，提高了药品流通的透明度和效率。</w:t>
      </w:r>
      <w:r>
        <w:rPr>
          <w:rFonts w:hint="eastAsia"/>
        </w:rPr>
        <w:br/>
      </w:r>
      <w:r>
        <w:rPr>
          <w:rFonts w:hint="eastAsia"/>
        </w:rPr>
        <w:t>　　未来，医药流通行业将更加注重智慧物流和个性化服务。通过物联网、大数据和人工智能技术，实现药品库存的实时监控、智能补货和预测性分析，降低物流成本，提升响应速度。同时，随着消费者对健康管理和个性化医疗需求的增加，医药流通企业将提供更多定制化的健康解决方案，如慢性病管理、远程医疗服务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ac304e464a78" w:history="1">
        <w:r>
          <w:rPr>
            <w:rStyle w:val="Hyperlink"/>
          </w:rPr>
          <w:t>2024-2030年中国医药流通行业发展研究与行业前景分析报告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医药流通行业的市场规模、需求变化、价格波动以及产业链构成。医药流通报告深入剖析了当前市场现状，科学预测了未来医药流通市场前景与发展趋势，特别关注了医药流通细分市场的机会与挑战。同时，对医药流通重点企业的竞争地位、品牌影响力和市场集中度进行了全面评估。医药流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医药流通产业概述</w:t>
      </w:r>
      <w:r>
        <w:rPr>
          <w:rFonts w:hint="eastAsia"/>
        </w:rPr>
        <w:br/>
      </w:r>
      <w:r>
        <w:rPr>
          <w:rFonts w:hint="eastAsia"/>
        </w:rPr>
        <w:t>　　第一节 医药流通定义</w:t>
      </w:r>
      <w:r>
        <w:rPr>
          <w:rFonts w:hint="eastAsia"/>
        </w:rPr>
        <w:br/>
      </w:r>
      <w:r>
        <w:rPr>
          <w:rFonts w:hint="eastAsia"/>
        </w:rPr>
        <w:t>　　第二节 医药流通行业特点</w:t>
      </w:r>
      <w:r>
        <w:rPr>
          <w:rFonts w:hint="eastAsia"/>
        </w:rPr>
        <w:br/>
      </w:r>
      <w:r>
        <w:rPr>
          <w:rFonts w:hint="eastAsia"/>
        </w:rPr>
        <w:t>　　第三节 医药流通产业链分析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一、医药流通行业监管体制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三、主要医药流通产业政策</w:t>
      </w:r>
      <w:r>
        <w:rPr>
          <w:rFonts w:hint="eastAsia"/>
        </w:rPr>
        <w:br/>
      </w:r>
      <w:r>
        <w:rPr>
          <w:rFonts w:hint="eastAsia"/>
        </w:rPr>
        <w:t>　　第三节 中国医药流通产业社会环境分析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国外主要国家医药流通市场现状</w:t>
      </w:r>
      <w:r>
        <w:rPr>
          <w:rFonts w:hint="eastAsia"/>
        </w:rPr>
        <w:br/>
      </w:r>
      <w:r>
        <w:rPr>
          <w:rFonts w:hint="eastAsia"/>
        </w:rPr>
        <w:t>　　第三节 国外医药流通行业发展趋势预测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2019-2024年中国医药流通行业规模情况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国内医药流通行业价格走势预测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中国医药流通行业客户调研</w:t>
      </w:r>
      <w:r>
        <w:rPr>
          <w:rFonts w:hint="eastAsia"/>
        </w:rPr>
        <w:br/>
      </w:r>
      <w:r>
        <w:rPr>
          <w:rFonts w:hint="eastAsia"/>
        </w:rPr>
        <w:t>　　　　一、医药流通行业客户偏好调查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四、医药流通行业客户消费理念调研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四、医药流通行业风险分析</w:t>
      </w:r>
      <w:r>
        <w:rPr>
          <w:rFonts w:hint="eastAsia"/>
        </w:rPr>
        <w:br/>
      </w:r>
      <w:r>
        <w:rPr>
          <w:rFonts w:hint="eastAsia"/>
        </w:rPr>
        <w:t>　　第二节 医药流通行业投资风险及控制策略分析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医药流通行业历程</w:t>
      </w:r>
      <w:r>
        <w:rPr>
          <w:rFonts w:hint="eastAsia"/>
        </w:rPr>
        <w:br/>
      </w:r>
      <w:r>
        <w:rPr>
          <w:rFonts w:hint="eastAsia"/>
        </w:rPr>
        <w:t>　　图表 医药流通行业生命周期</w:t>
      </w:r>
      <w:r>
        <w:rPr>
          <w:rFonts w:hint="eastAsia"/>
        </w:rPr>
        <w:br/>
      </w:r>
      <w:r>
        <w:rPr>
          <w:rFonts w:hint="eastAsia"/>
        </w:rPr>
        <w:t>　　图表 医药流通行业产业链分析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ac304e464a78" w:history="1">
        <w:r>
          <w:rPr>
            <w:rStyle w:val="Hyperlink"/>
          </w:rPr>
          <w:t>2024-2030年中国医药流通行业发展研究与行业前景分析报告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aac304e464a78" w:history="1">
        <w:r>
          <w:rPr>
            <w:rStyle w:val="Hyperlink"/>
          </w:rPr>
          <w:t>https://www.20087.com/3/22/YiYaoLiuTongFaZhanQianJingFenXi.html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e5113276340c6" w:history="1">
      <w:r>
        <w:rPr>
          <w:rStyle w:val="Hyperlink"/>
        </w:rPr>
        <w:t>2024-2030年中国医药流通行业发展研究与行业前景分析报告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YaoLiuTongFaZhanQianJingFenXi.html" TargetMode="External" Id="Red7aac304e46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YaoLiuTongFaZhanQianJingFenXi.html" TargetMode="External" Id="R481e51132763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2023-12-06T00:25:00Z</dcterms:created>
  <dcterms:modified xsi:type="dcterms:W3CDTF">2023-12-06T01:25:00Z</dcterms:modified>
  <dc:subject>2024-2030年中国医药流通行业发展研究与行业前景分析报告</dc:subject>
  <dc:title>2024-2030年中国医药流通行业发展研究与行业前景分析报告</dc:title>
  <cp:keywords>2024-2030年中国医药流通行业发展研究与行业前景分析报告</cp:keywords>
  <dc:description>2024-2030年中国医药流通行业发展研究与行业前景分析报告</dc:description>
</cp:coreProperties>
</file>