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50a213e5e4f4c" w:history="1">
              <w:r>
                <w:rPr>
                  <w:rStyle w:val="Hyperlink"/>
                </w:rPr>
                <w:t>2026-2032年中国私人财富管理服务行业现状与前景趋势分析报告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50a213e5e4f4c" w:history="1">
              <w:r>
                <w:rPr>
                  <w:rStyle w:val="Hyperlink"/>
                </w:rPr>
                <w:t>2026-2032年中国私人财富管理服务行业现状与前景趋势分析报告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50a213e5e4f4c" w:history="1">
                <w:r>
                  <w:rPr>
                    <w:rStyle w:val="Hyperlink"/>
                  </w:rPr>
                  <w:t>https://www.20087.com/7/63/SiRenCaiFuGuanLiFuWuDeQianJing.html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财富管理服务是高净值人群资产保值、增值与传承的核心金融解决方案，由银行私行、券商资管及独立财富机构提供，涵盖投资组合构建、税务筹划、家族信托、保险配置及慈善规划等综合服务。主流机构依托全球资产配置能力与专属客户经理团队，强调定制化与隐私保护。近年来，ESG投资、另类资产（如私募股权、不动产）及数字资产配置需求上升，推动服务内容多元化。然而，产品透明度不足、利益冲突隐忧及跨代际服务衔接薄弱，仍是行业信任挑战。</w:t>
      </w:r>
      <w:r>
        <w:rPr>
          <w:rFonts w:hint="eastAsia"/>
        </w:rPr>
        <w:br/>
      </w:r>
      <w:r>
        <w:rPr>
          <w:rFonts w:hint="eastAsia"/>
        </w:rPr>
        <w:t>　　未来，私人财富管理服务将深度融合科技赋能、代际传承与可持续价值理念。市场调研网指出，AI财富管家可基于客户风险画像与人生阶段，动态调整资产配置并模拟不同情景结果；区块链技术确保家族信托条款不可篡改与执行可追溯。在共同富裕政策导向下，慈善信托与影响力投资将成为重要服务模块。此外，面向“创富一代”向“富二代”交接，机构将强化财商教育、治理结构设计与价值观传承服务。全球合规框架（如CRS、FATCA）亦将推动服务向更透明、更规范方向演进，重塑行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50a213e5e4f4c" w:history="1">
        <w:r>
          <w:rPr>
            <w:rStyle w:val="Hyperlink"/>
          </w:rPr>
          <w:t>2026-2032年中国私人财富管理服务行业现状与前景趋势分析报告</w:t>
        </w:r>
      </w:hyperlink>
      <w:r>
        <w:rPr>
          <w:rFonts w:hint="eastAsia"/>
        </w:rPr>
        <w:t>》，2025年私人财富管理服务行业市场规模达 亿元，预计2032年市场规模将达 亿元，期间年均复合增长率（CAGR）达 %。报告依托国家统计局、相关行业协会及科研单位提供的权威数据，全面分析了私人财富管理服务行业发展环境、产业链结构、市场供需状况及价格变化，重点研究了私人财富管理服务行业内主要企业的经营现状。报告对私人财富管理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私人财富管理服务产业概述</w:t>
      </w:r>
      <w:r>
        <w:rPr>
          <w:rFonts w:hint="eastAsia"/>
        </w:rPr>
        <w:br/>
      </w:r>
      <w:r>
        <w:rPr>
          <w:rFonts w:hint="eastAsia"/>
        </w:rPr>
        <w:t>　　第一节 私人财富管理服务定义与分类</w:t>
      </w:r>
      <w:r>
        <w:rPr>
          <w:rFonts w:hint="eastAsia"/>
        </w:rPr>
        <w:br/>
      </w:r>
      <w:r>
        <w:rPr>
          <w:rFonts w:hint="eastAsia"/>
        </w:rPr>
        <w:t>　　第二节 私人财富管理服务产业链结构及关键环节剖析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私人财富管理服务商业模式与盈利模式解析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私人财富管理服务经济指标与行业评估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全球私人财富管理服务市场发展综述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2020-2025年全球私人财富管理服务市场规模及增长趋势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主要国家与地区私人财富管理服务市场对比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2026-2032年全球私人财富管理服务行业发展趋势与前景预测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国际私人财富管理服务市场发展趋势及对我国启示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二、对我国私人财富管理服务市场的借鉴意义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中国私人财富管理服务行业市场规模分析与预测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私人财富管理服务市场的总体规模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一、2020-2025年私人财富管理服务市场规模变化及趋势分析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二、2026年私人财富管理服务行业市场规模特点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私人财富管理服务市场规模的构成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一、私人财富管理服务客户群体特征与偏好分析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二、不同类型私人财富管理服务市场规模分布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三、各地区私人财富管理服务市场规模差异与特点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私人财富管理服务市场规模的预测与展望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一、未来几年私人财富管理服务市场规模增长预测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2025-2026年私人财富管理服务行业技术发展现状及趋势分析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私人财富管理服务行业技术发展现状分析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国内外私人财富管理服务行业技术差距分析及差距形成的主要原因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私人财富管理服务行业技术发展方向、趋势预测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提升私人财富管理服务行业技术能力策略建议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2020-2025年中国私人财富管理服务行业总体发展与财务状况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2020-2025年私人财富管理服务行业规模情况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一、私人财富管理服务行业企业数量规模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二、私人财富管理服务行业从业人员规模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三、私人财富管理服务行业市场敏感性分析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2020-2025年私人财富管理服务行业财务能力分析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一、私人财富管理服务行业盈利能力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二、私人财富管理服务行业偿债能力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三、私人财富管理服务行业营运能力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四、私人财富管理服务行业发展能力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中国私人财富管理服务行业细分市场调研与机会挖掘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私人财富管理服务细分市场（一）市场调研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私人财富管理服务细分市场（二）市场调研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中国私人财富管理服务行业区域市场调研分析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2020-2025年中国私人财富管理服务行业重点区域调研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一、重点地区（一）私人财富管理服务市场规模与特点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二、重点地区（二）私人财富管理服务市场规模及特点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三、重点地区（三）私人财富管理服务市场规模及特点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四、重点地区（四）私人财富管理服务市场规模及特点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不同区域私人财富管理服务市场的对比与启示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二、私人财富管理服务市场拓展策略与建议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中国私人财富管理服务行业的营销渠道与客户分析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私人财富管理服务行业渠道分析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二、各类渠道对私人财富管理服务行业的影响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三、主要私人财富管理服务企业渠道策略研究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私人财富管理服务行业客户分析与定位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中国私人财富管理服务行业竞争格局及策略选择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私人财富管理服务行业总体市场竞争状况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一、私人财富管理服务行业竞争结构分析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二、私人财富管理服务企业竞争格局与集中度评估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三、私人财富管理服务行业SWOT分析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私人财富管理服务行业重点企业调研分析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私人财富管理服务企业发展策略分析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私人财富管理服务市场与销售策略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私人财富管理服务品牌战略思考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中国私人财富管理服务行业发展环境分析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二、私人财富管理服务行业主管部门、监管体制及相关政策法规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3、私人财富管理服务行业的主要法律、法规和政策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4、2026年私人财富管理服务行业法律法规和政策对行业的影响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二、私人财富管理服务消费者需求分析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一、私人财富管理服务技术的应用与创新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二、私人财富管理服务行业发展的技术趋势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2026-2032年私人财富管理服务行业展趋势预测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2026-2032年私人财富管理服务市场发展前景分析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一、私人财富管理服务市场发展潜力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二、私人财富管理服务市场前景分析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三、私人财富管理服务细分行业发展前景分析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2026-2032年私人财富管理服务发展趋势预测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一、私人财富管理服务发展趋势预测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二、私人财富管理服务市场规模预测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三、私人财富管理服务细分市场发展趋势预测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未来私人财富管理服务行业挑战与机遇探讨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一、私人财富管理服务行业挑战</w:t>
      </w:r>
      <w:r>
        <w:rPr>
          <w:rFonts w:hint="eastAsia"/>
        </w:rPr>
        <w:br/>
      </w:r>
      <w:r>
        <w:rPr>
          <w:rFonts w:hint="eastAsia"/>
        </w:rPr>
        <w:t>　　　　二、私人财富管理服务行业机遇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私人财富管理服务行业研究结论及建议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对私人财富管理服务行业发展的建议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中:智:林－对私人财富管理服务企业和投资者的建议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私人财富管理服务介绍</w:t>
      </w:r>
      <w:r>
        <w:rPr>
          <w:rFonts w:hint="eastAsia"/>
        </w:rPr>
        <w:br/>
      </w:r>
      <w:r>
        <w:rPr>
          <w:rFonts w:hint="eastAsia"/>
        </w:rPr>
        <w:t>　　图表 私人财富管理服务图片</w:t>
      </w:r>
      <w:r>
        <w:rPr>
          <w:rFonts w:hint="eastAsia"/>
        </w:rPr>
        <w:br/>
      </w:r>
      <w:r>
        <w:rPr>
          <w:rFonts w:hint="eastAsia"/>
        </w:rPr>
        <w:t>　　图表 私人财富管理服务产业链调研</w:t>
      </w:r>
      <w:r>
        <w:rPr>
          <w:rFonts w:hint="eastAsia"/>
        </w:rPr>
        <w:br/>
      </w:r>
      <w:r>
        <w:rPr>
          <w:rFonts w:hint="eastAsia"/>
        </w:rPr>
        <w:t>　　图表 私人财富管理服务行业特点</w:t>
      </w:r>
      <w:r>
        <w:rPr>
          <w:rFonts w:hint="eastAsia"/>
        </w:rPr>
        <w:br/>
      </w:r>
      <w:r>
        <w:rPr>
          <w:rFonts w:hint="eastAsia"/>
        </w:rPr>
        <w:t>　　图表 私人财富管理服务政策</w:t>
      </w:r>
      <w:r>
        <w:rPr>
          <w:rFonts w:hint="eastAsia"/>
        </w:rPr>
        <w:br/>
      </w:r>
      <w:r>
        <w:rPr>
          <w:rFonts w:hint="eastAsia"/>
        </w:rPr>
        <w:t>　　图表 私人财富管理服务技术 标准</w:t>
      </w:r>
      <w:r>
        <w:rPr>
          <w:rFonts w:hint="eastAsia"/>
        </w:rPr>
        <w:br/>
      </w:r>
      <w:r>
        <w:rPr>
          <w:rFonts w:hint="eastAsia"/>
        </w:rPr>
        <w:t>　　图表 私人财富管理服务最新消息 动态</w:t>
      </w:r>
      <w:r>
        <w:rPr>
          <w:rFonts w:hint="eastAsia"/>
        </w:rPr>
        <w:br/>
      </w:r>
      <w:r>
        <w:rPr>
          <w:rFonts w:hint="eastAsia"/>
        </w:rPr>
        <w:t>　　图表 私人财富管理服务行业现状</w:t>
      </w:r>
      <w:r>
        <w:rPr>
          <w:rFonts w:hint="eastAsia"/>
        </w:rPr>
        <w:br/>
      </w:r>
      <w:r>
        <w:rPr>
          <w:rFonts w:hint="eastAsia"/>
        </w:rPr>
        <w:t>　　图表 2020-2025年私人财富管理服务行业市场容量统计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2020-2025年中国私人财富管理服务企业数量统计</w:t>
      </w:r>
      <w:r>
        <w:rPr>
          <w:rFonts w:hint="eastAsia"/>
        </w:rPr>
        <w:br/>
      </w:r>
      <w:r>
        <w:rPr>
          <w:rFonts w:hint="eastAsia"/>
        </w:rPr>
        <w:t>　　图表 2025年私人财富管理服务成本和利润分析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私人财富管理服务品牌分析</w:t>
      </w:r>
      <w:r>
        <w:rPr>
          <w:rFonts w:hint="eastAsia"/>
        </w:rPr>
        <w:br/>
      </w:r>
      <w:r>
        <w:rPr>
          <w:rFonts w:hint="eastAsia"/>
        </w:rPr>
        <w:t>　　图表 **地区私人财富管理服务市场规模</w:t>
      </w:r>
      <w:r>
        <w:rPr>
          <w:rFonts w:hint="eastAsia"/>
        </w:rPr>
        <w:br/>
      </w:r>
      <w:r>
        <w:rPr>
          <w:rFonts w:hint="eastAsia"/>
        </w:rPr>
        <w:t>　　图表 **地区私人财富管理服务行业市场需求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**地区私人财富管理服务市场调研</w:t>
      </w:r>
      <w:r>
        <w:rPr>
          <w:rFonts w:hint="eastAsia"/>
        </w:rPr>
        <w:br/>
      </w:r>
      <w:r>
        <w:rPr>
          <w:rFonts w:hint="eastAsia"/>
        </w:rPr>
        <w:t>　　图表 **地区私人财富管理服务行业市场需求分析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**地区私人财富管理服务市场规模</w:t>
      </w:r>
      <w:r>
        <w:rPr>
          <w:rFonts w:hint="eastAsia"/>
        </w:rPr>
        <w:br/>
      </w:r>
      <w:r>
        <w:rPr>
          <w:rFonts w:hint="eastAsia"/>
        </w:rPr>
        <w:t>　　图表 **地区私人财富管理服务行业市场需求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**地区私人财富管理服务市场调研</w:t>
      </w:r>
      <w:r>
        <w:rPr>
          <w:rFonts w:hint="eastAsia"/>
        </w:rPr>
        <w:br/>
      </w:r>
      <w:r>
        <w:rPr>
          <w:rFonts w:hint="eastAsia"/>
        </w:rPr>
        <w:t>　　图表 **地区私人财富管理服务市场需求分析</w:t>
      </w:r>
      <w:r>
        <w:rPr>
          <w:rFonts w:hint="eastAsia"/>
        </w:rPr>
        <w:br/>
      </w:r>
      <w:r>
        <w:rPr>
          <w:rFonts w:hint="eastAsia"/>
        </w:rPr>
        <w:t>　　图表 私人财富管理服务上游发展</w:t>
      </w:r>
      <w:r>
        <w:rPr>
          <w:rFonts w:hint="eastAsia"/>
        </w:rPr>
        <w:br/>
      </w:r>
      <w:r>
        <w:rPr>
          <w:rFonts w:hint="eastAsia"/>
        </w:rPr>
        <w:t>　　图表 私人财富管理服务下游发展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私人财富管理服务企业（一）概况</w:t>
      </w:r>
      <w:r>
        <w:rPr>
          <w:rFonts w:hint="eastAsia"/>
        </w:rPr>
        <w:br/>
      </w:r>
      <w:r>
        <w:rPr>
          <w:rFonts w:hint="eastAsia"/>
        </w:rPr>
        <w:t>　　图表 企业私人财富管理服务业务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企业私人财富管理服务业务</w:t>
      </w:r>
      <w:r>
        <w:rPr>
          <w:rFonts w:hint="eastAsia"/>
        </w:rPr>
        <w:br/>
      </w:r>
      <w:r>
        <w:rPr>
          <w:rFonts w:hint="eastAsia"/>
        </w:rPr>
        <w:t>　　图表 私人财富管理服务企业（二）经营情况分析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私人财富管理服务企业（二）盈利能力情况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企业私人财富管理服务业务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私人财富管理服务企业（四）简介</w:t>
      </w:r>
      <w:r>
        <w:rPr>
          <w:rFonts w:hint="eastAsia"/>
        </w:rPr>
        <w:br/>
      </w:r>
      <w:r>
        <w:rPr>
          <w:rFonts w:hint="eastAsia"/>
        </w:rPr>
        <w:t>　　图表 企业私人财富管理服务业务</w:t>
      </w:r>
      <w:r>
        <w:rPr>
          <w:rFonts w:hint="eastAsia"/>
        </w:rPr>
        <w:br/>
      </w:r>
      <w:r>
        <w:rPr>
          <w:rFonts w:hint="eastAsia"/>
        </w:rPr>
        <w:t>　　图表 私人财富管理服务企业（四）经营情况分析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私人财富管理服务企业（四）盈利能力情况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私人财富管理服务企业（四）成长能力情况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私人财富管理服务投资、并购情况</w:t>
      </w:r>
      <w:r>
        <w:rPr>
          <w:rFonts w:hint="eastAsia"/>
        </w:rPr>
        <w:br/>
      </w:r>
      <w:r>
        <w:rPr>
          <w:rFonts w:hint="eastAsia"/>
        </w:rPr>
        <w:t>　　图表 私人财富管理服务优势</w:t>
      </w:r>
      <w:r>
        <w:rPr>
          <w:rFonts w:hint="eastAsia"/>
        </w:rPr>
        <w:br/>
      </w:r>
      <w:r>
        <w:rPr>
          <w:rFonts w:hint="eastAsia"/>
        </w:rPr>
        <w:t>　　图表 私人财富管理服务劣势</w:t>
      </w:r>
      <w:r>
        <w:rPr>
          <w:rFonts w:hint="eastAsia"/>
        </w:rPr>
        <w:br/>
      </w:r>
      <w:r>
        <w:rPr>
          <w:rFonts w:hint="eastAsia"/>
        </w:rPr>
        <w:t>　　图表 私人财富管理服务机会</w:t>
      </w:r>
      <w:r>
        <w:rPr>
          <w:rFonts w:hint="eastAsia"/>
        </w:rPr>
        <w:br/>
      </w:r>
      <w:r>
        <w:rPr>
          <w:rFonts w:hint="eastAsia"/>
        </w:rPr>
        <w:t>　　图表 私人财富管理服务威胁</w:t>
      </w:r>
      <w:r>
        <w:rPr>
          <w:rFonts w:hint="eastAsia"/>
        </w:rPr>
        <w:br/>
      </w:r>
      <w:r>
        <w:rPr>
          <w:rFonts w:hint="eastAsia"/>
        </w:rPr>
        <w:t>　　图表 进入私人财富管理服务行业壁垒</w:t>
      </w:r>
      <w:r>
        <w:rPr>
          <w:rFonts w:hint="eastAsia"/>
        </w:rPr>
        <w:br/>
      </w:r>
      <w:r>
        <w:rPr>
          <w:rFonts w:hint="eastAsia"/>
        </w:rPr>
        <w:t>　　图表 私人财富管理服务发展有利因素</w:t>
      </w:r>
      <w:r>
        <w:rPr>
          <w:rFonts w:hint="eastAsia"/>
        </w:rPr>
        <w:br/>
      </w:r>
      <w:r>
        <w:rPr>
          <w:rFonts w:hint="eastAsia"/>
        </w:rPr>
        <w:t>　　图表 私人财富管理服务发展不利因素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2026-2032年中国私人财富管理服务行业信息化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2026-2032年中国私人财富管理服务行业市场容量预测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2026-2032年中国私人财富管理服务行业市场规模预测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2026-2032年中国私人财富管理服务行业风险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2026-2032年中国私人财富管理服务市场前景分析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2026-2032年中国私人财富管理服务发展趋势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50a213e5e4f4c" w:history="1">
        <w:r>
          <w:rPr>
            <w:rStyle w:val="Hyperlink"/>
          </w:rPr>
          <w:t>2026-2032年中国私人财富管理服务行业现状与前景趋势分析报告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50a213e5e4f4c" w:history="1">
        <w:r>
          <w:rPr>
            <w:rStyle w:val="Hyperlink"/>
          </w:rPr>
          <w:t>https://www.20087.com/7/63/SiRenCaiFuGuanLiFuWuDeQianJing.html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热点：财富管理、私人财富管理服务是什么、财富管理业务是指什么、私人财富中心、个人财富管理信托、私人财富风险体系图、私人财富顾问、对私人财富管理的理解和设想、您的财富管理银行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371b2ec0747ab" w:history="1">
      <w:r>
        <w:rPr>
          <w:rStyle w:val="Hyperlink"/>
        </w:rPr>
        <w:t>2026-2032年中国私人财富管理服务行业现状与前景趋势分析报告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iRenCaiFuGuanLiFuWuDeQianJing.html" TargetMode="External" Id="R27950a213e5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iRenCaiFuGuanLiFuWuDeQianJing.html" TargetMode="External" Id="R653371b2ec07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2026-03-07T02:23:31Z</dcterms:created>
  <dcterms:modified xsi:type="dcterms:W3CDTF">2026-03-07T03:23:31Z</dcterms:modified>
  <dc:subject>2026-2032年中国私人财富管理服务行业现状与前景趋势分析报告</dc:subject>
  <dc:title>2026-2032年中国私人财富管理服务行业现状与前景趋势分析报告</dc:title>
  <cp:keywords>2026-2032年中国私人财富管理服务行业现状与前景趋势分析报告</cp:keywords>
  <dc:description>2026-2032年中国私人财富管理服务行业现状与前景趋势分析报告</dc:description>
</cp:coreProperties>
</file>