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10c2cc4df4969" w:history="1">
              <w:r>
                <w:rPr>
                  <w:rStyle w:val="Hyperlink"/>
                </w:rPr>
                <w:t>中国信托产品行业现状调研与发展趋势分析报告（2024-2030年）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10c2cc4df4969" w:history="1">
              <w:r>
                <w:rPr>
                  <w:rStyle w:val="Hyperlink"/>
                </w:rPr>
                <w:t>中国信托产品行业现状调研与发展趋势分析报告（2024-2030年）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10c2cc4df4969" w:history="1">
                <w:r>
                  <w:rPr>
                    <w:rStyle w:val="Hyperlink"/>
                  </w:rPr>
                  <w:t>https://www.20087.com/8/23/XinTuoChanPinShiChangXingQingFen.html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产品是财富管理和资产配置的重要工具，在中国金融市场中占据了一席之地。近年来，随着监管政策的调整和投资者风险意识的增强，信托产品正经历从高速增长向稳健发展的转变。产品结构也从单一的融资类信托向投资类信托、家族信托和慈善信托等多元化方向发展，以适应不同投资者的需求。</w:t>
      </w:r>
      <w:r>
        <w:rPr>
          <w:rFonts w:hint="eastAsia"/>
        </w:rPr>
        <w:br/>
      </w:r>
      <w:r>
        <w:rPr>
          <w:rFonts w:hint="eastAsia"/>
        </w:rPr>
        <w:t>　　未来，信托产品的发展将更加注重合规性和专业化。合规性方面，随着金融监管的加强，信托公司将更加注重产品的合法合规，以及信息披露的透明度，以增强投资者信心。专业化方面，信托公司将深化在特定领域的专业服务能力，如房地产信托、艺术品信托和知识产权信托，以满足特定资产的管理和增值需求。此外，金融科技的应用将提升信托产品的管理效率和客户体验，如通过区块链技术实现资产的透明化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10c2cc4df4969" w:history="1">
        <w:r>
          <w:rPr>
            <w:rStyle w:val="Hyperlink"/>
          </w:rPr>
          <w:t>中国信托产品行业现状调研与发展趋势分析报告（2024-2030年）</w:t>
        </w:r>
      </w:hyperlink>
      <w:r>
        <w:rPr>
          <w:rFonts w:hint="eastAsia"/>
        </w:rPr>
        <w:t>》对信托产品行业相关因素进行具体调查、研究、分析，洞察信托产品行业今后的发展方向、信托产品行业竞争格局的演变趋势以及信托产品技术标准、信托产品市场规模、信托产品行业潜在问题与信托产品行业发展的症结所在，评估信托产品行业投资价值、信托产品效果效益程度，提出建设性意见建议，为信托产品行业投资决策者和信托产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2024年信托产品行业投资环境与政策分析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信托产品行业企业投资环境分析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一、信托产品行业政治环境</w:t>
      </w:r>
      <w:r>
        <w:rPr>
          <w:rFonts w:hint="eastAsia"/>
        </w:rPr>
        <w:br/>
      </w:r>
      <w:r>
        <w:rPr>
          <w:rFonts w:hint="eastAsia"/>
        </w:rPr>
        <w:t>　　　　二、信托产品行业经济环境</w:t>
      </w:r>
      <w:r>
        <w:rPr>
          <w:rFonts w:hint="eastAsia"/>
        </w:rPr>
        <w:br/>
      </w:r>
      <w:r>
        <w:rPr>
          <w:rFonts w:hint="eastAsia"/>
        </w:rPr>
        <w:t>　　　　三、信托产品行业社会环境</w:t>
      </w:r>
      <w:r>
        <w:rPr>
          <w:rFonts w:hint="eastAsia"/>
        </w:rPr>
        <w:br/>
      </w:r>
      <w:r>
        <w:rPr>
          <w:rFonts w:hint="eastAsia"/>
        </w:rPr>
        <w:t>　　　　四、信托产品行业技术环境</w:t>
      </w:r>
      <w:r>
        <w:rPr>
          <w:rFonts w:hint="eastAsia"/>
        </w:rPr>
        <w:br/>
      </w:r>
      <w:r>
        <w:rPr>
          <w:rFonts w:hint="eastAsia"/>
        </w:rPr>
        <w:t>　　第二节 信托产品行业企业投资SWOT分析</w:t>
      </w:r>
      <w:r>
        <w:rPr>
          <w:rFonts w:hint="eastAsia"/>
        </w:rPr>
        <w:br/>
      </w:r>
      <w:r>
        <w:rPr>
          <w:rFonts w:hint="eastAsia"/>
        </w:rPr>
        <w:t>　　　　一、信托产品企业投资优势</w:t>
      </w:r>
      <w:r>
        <w:rPr>
          <w:rFonts w:hint="eastAsia"/>
        </w:rPr>
        <w:br/>
      </w:r>
      <w:r>
        <w:rPr>
          <w:rFonts w:hint="eastAsia"/>
        </w:rPr>
        <w:t>　　　　二、信托产品企业投资劣势</w:t>
      </w:r>
      <w:r>
        <w:rPr>
          <w:rFonts w:hint="eastAsia"/>
        </w:rPr>
        <w:br/>
      </w:r>
      <w:r>
        <w:rPr>
          <w:rFonts w:hint="eastAsia"/>
        </w:rPr>
        <w:t>　　　　三、信托产品企业投资机会</w:t>
      </w:r>
      <w:r>
        <w:rPr>
          <w:rFonts w:hint="eastAsia"/>
        </w:rPr>
        <w:br/>
      </w:r>
      <w:r>
        <w:rPr>
          <w:rFonts w:hint="eastAsia"/>
        </w:rPr>
        <w:t>　　　　四、信托产品企业投资威胁</w:t>
      </w:r>
      <w:r>
        <w:rPr>
          <w:rFonts w:hint="eastAsia"/>
        </w:rPr>
        <w:br/>
      </w:r>
      <w:r>
        <w:rPr>
          <w:rFonts w:hint="eastAsia"/>
        </w:rPr>
        <w:t>　　第三节 信托产品行业企业投资准入政策分析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二、信托产品不同类型企业投资准入政策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三、信托产品行业重点领域投资准入政策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“互联网+”背景下信托产品行业的机会与挑战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“互联网+”信托产品行业的机会与挑战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“互联网+”信托产品行业的改造与重构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信托产品与互联网融合创新机会孕育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“一带一路”战略下信托产品行业发展机遇分析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“一带一路”信托产品企业走出去战略分析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三、“一带一路”信托产品企业迎来机遇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四、“一带一路”信托产品企业走出去措施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“一带一路”信托产品行业投资潜力分析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一、“一带一路”信托产品行业投资现状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二、“一带一路”信托产品行业投资规划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三、“一带一路”信托产品行业投资动向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四、“一带一路”信托产品行业投资潜力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信托产品企业主要领域投资目标与机会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信托产品企业投资目标项目评估要素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信托产品企业产业链投资机会分析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信托产品行业产业链分析</w:t>
      </w:r>
      <w:r>
        <w:rPr>
          <w:rFonts w:hint="eastAsia"/>
        </w:rPr>
        <w:br/>
      </w:r>
      <w:r>
        <w:rPr>
          <w:rFonts w:hint="eastAsia"/>
        </w:rPr>
        <w:t>　　信托产品规模及收益率变动（单位：万元）</w:t>
      </w:r>
      <w:r>
        <w:rPr>
          <w:rFonts w:hint="eastAsia"/>
        </w:rPr>
        <w:br/>
      </w:r>
      <w:r>
        <w:rPr>
          <w:rFonts w:hint="eastAsia"/>
        </w:rPr>
        <w:t>　　信托产品类型结构</w:t>
      </w:r>
      <w:r>
        <w:rPr>
          <w:rFonts w:hint="eastAsia"/>
        </w:rPr>
        <w:br/>
      </w:r>
      <w:r>
        <w:rPr>
          <w:rFonts w:hint="eastAsia"/>
        </w:rPr>
        <w:t>　　　　一、信托产品产业链概述</w:t>
      </w:r>
      <w:r>
        <w:rPr>
          <w:rFonts w:hint="eastAsia"/>
        </w:rPr>
        <w:br/>
      </w:r>
      <w:r>
        <w:rPr>
          <w:rFonts w:hint="eastAsia"/>
        </w:rPr>
        <w:t>　　　　二、信托产品上游行业</w:t>
      </w:r>
      <w:r>
        <w:rPr>
          <w:rFonts w:hint="eastAsia"/>
        </w:rPr>
        <w:br/>
      </w:r>
      <w:r>
        <w:rPr>
          <w:rFonts w:hint="eastAsia"/>
        </w:rPr>
        <w:t>　　　　三、信托产品下游行业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信托产品企业投资目标区域机会分析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信托产品行业企业投资目标区域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华北地区信托产品项目投资机会分析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东北地区信托产品项目投资机会分析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华东地区信托产品项目投资机会分析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华中地区信托产品项目投资机会分析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华南地区信托产品项目投资机会分析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西部地区信托产品项目投资机会分析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信托产品行业重点企业投资竞争力分析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信托产品重点企业经济指标对比分析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信托产品重点企业经营竞争力分析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一、企业A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二、企业B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四、企业D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信托产品行业企业投资成本及效益分析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信托产品项目投资成本构成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信托产品项目综合效益分析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信托产品项目投资经济性分析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信托产品行业企业投资风险及策略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信托产品行业投资进入壁垒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信托产品行业投资外部风险预警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信托产品企业投资内部风险预警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2024-2030年信托产品行业企业投资策略建议</w:t>
      </w:r>
      <w:r>
        <w:rPr>
          <w:rFonts w:hint="eastAsia"/>
        </w:rPr>
        <w:br/>
      </w:r>
      <w:r>
        <w:rPr>
          <w:rFonts w:hint="eastAsia"/>
        </w:rPr>
        <w:t>　　第一节 信托产品行业企业投资建议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信托产品行业企业招商引资策略建议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信托产品项目运营策略分析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信托产品企业IPO运作策略及建议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信托产品行业企业新三板公司挂牌上市操作流程分析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(中~智~林)公司挂牌成功的后续阶段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2018-2023年中国信托产品行业负债变化趋势她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2018-2023年中国信托产品行业营业成本情况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2018-2023年中国信托产品行业销售费用情况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2018-2023年中国信托产品行业管理费用情况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2018-2023年中国信托产品行业财务费用情况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2018-2023年中国信托产品行业总资产周转率情况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10c2cc4df4969" w:history="1">
        <w:r>
          <w:rPr>
            <w:rStyle w:val="Hyperlink"/>
          </w:rPr>
          <w:t>中国信托产品行业现状调研与发展趋势分析报告（2024-2030年）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10c2cc4df4969" w:history="1">
        <w:r>
          <w:rPr>
            <w:rStyle w:val="Hyperlink"/>
          </w:rPr>
          <w:t>https://www.20087.com/8/23/XinTuoChanPinShiChangXingQingFen.html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404d8c5114b7c" w:history="1">
      <w:r>
        <w:rPr>
          <w:rStyle w:val="Hyperlink"/>
        </w:rPr>
        <w:t>中国信托产品行业现状调研与发展趋势分析报告（2024-2030年）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nTuoChanPinShiChangXingQingFen.html" TargetMode="External" Id="R8a010c2cc4df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nTuoChanPinShiChangXingQingFen.html" TargetMode="External" Id="R4b3404d8c511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2023-10-23T07:35:00Z</dcterms:created>
  <dcterms:modified xsi:type="dcterms:W3CDTF">2023-10-23T08:35:00Z</dcterms:modified>
  <dc:subject>中国信托产品行业现状调研与发展趋势分析报告（2024-2030年）</dc:subject>
  <dc:title>中国信托产品行业现状调研与发展趋势分析报告（2024-2030年）</dc:title>
  <cp:keywords>中国信托产品行业现状调研与发展趋势分析报告（2024-2030年）</cp:keywords>
  <dc:description>中国信托产品行业现状调研与发展趋势分析报告（2024-2030年）</dc:description>
</cp:coreProperties>
</file>