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0c17b1a0e4ef6" w:history="1">
              <w:r>
                <w:rPr>
                  <w:rStyle w:val="Hyperlink"/>
                </w:rPr>
                <w:t>2024-2030年中国保理行业现状分析与发展趋势研究报告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0c17b1a0e4ef6" w:history="1">
              <w:r>
                <w:rPr>
                  <w:rStyle w:val="Hyperlink"/>
                </w:rPr>
                <w:t>2024-2030年中国保理行业现状分析与发展趋势研究报告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0c17b1a0e4ef6" w:history="1">
                <w:r>
                  <w:rPr>
                    <w:rStyle w:val="Hyperlink"/>
                  </w:rPr>
                  <w:t>https://www.20087.com/7/25/BaoLiShiChangXianZhuangYuQianJin.html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理业务，即应收账款融资，近年来在全球范围内得到了快速发展，特别是在中小企业融资难的背景下，保理成为了重要的资金来源之一。通过将应收账款转让给保理商，企业可以提前获得现金流，加速资金周转，降低坏账风险。同时，金融科技的应用，如在线交易平台、智能合约，简化了保理业务流程，提高了交易效率和透明度，吸引了更多的参与者加入市场。</w:t>
      </w:r>
      <w:r>
        <w:rPr>
          <w:rFonts w:hint="eastAsia"/>
        </w:rPr>
        <w:br/>
      </w:r>
      <w:r>
        <w:rPr>
          <w:rFonts w:hint="eastAsia"/>
        </w:rPr>
        <w:t>　　未来，保理行业的发展将更加注重服务创新和风险控制。一方面，通过整合供应链金融，提供综合性的金融服务，如信用保险、应收账款管理，帮助企业优化财务结构，提升供应链整体竞争力。另一方面，利用大数据分析，建立更加精准的信用评估模型，识别潜在的信用风险，保障保理业务的稳健发展。此外，随着跨境贸易的增加，发展国际保理网络，提供全球化、标准化的服务，将为保理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0c17b1a0e4ef6" w:history="1">
        <w:r>
          <w:rPr>
            <w:rStyle w:val="Hyperlink"/>
          </w:rPr>
          <w:t>2024-2030年中国保理行业现状分析与发展趋势研究报告</w:t>
        </w:r>
      </w:hyperlink>
      <w:r>
        <w:rPr>
          <w:rFonts w:hint="eastAsia"/>
        </w:rPr>
        <w:t>》基于对保理行业的深入研究和市场监测数据，全面分析了保理行业现状、市场需求与市场规模。保理报告详细探讨了产业链结构，价格动态，以及保理各细分市场的特点。同时，还科学预测了市场前景与发展趋势，深入剖析了保理品牌竞争格局，市场集中度，以及重点企业的经营状况。保理报告旨在挖掘行业投资价值，揭示潜在风险与机遇，为投资者和决策者提供专业、科学、客观的战略建议，是了解保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商业保理行业国内外发展概述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全球商业保理行业发展概况</w:t>
      </w:r>
      <w:r>
        <w:rPr>
          <w:rFonts w:hint="eastAsia"/>
        </w:rPr>
        <w:br/>
      </w:r>
      <w:r>
        <w:rPr>
          <w:rFonts w:hint="eastAsia"/>
        </w:rPr>
        <w:t>　　　　一、全球商业保理行业总体发展概况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三、全球商业保理行业发展趋势</w:t>
      </w:r>
      <w:r>
        <w:rPr>
          <w:rFonts w:hint="eastAsia"/>
        </w:rPr>
        <w:br/>
      </w:r>
      <w:r>
        <w:rPr>
          <w:rFonts w:hint="eastAsia"/>
        </w:rPr>
        <w:t>　　第二节 中国商业保理行业发展概况</w:t>
      </w:r>
      <w:r>
        <w:rPr>
          <w:rFonts w:hint="eastAsia"/>
        </w:rPr>
        <w:br/>
      </w:r>
      <w:r>
        <w:rPr>
          <w:rFonts w:hint="eastAsia"/>
        </w:rPr>
        <w:t>　　　　一、中国商业保理行业发展历程和现状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二、中国商业保理行业所处生命周期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三、中国商业保理行业发展中存在的问题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四、技术变革对中国商业保理行业的影响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商业保理产业链</w:t>
      </w:r>
      <w:r>
        <w:rPr>
          <w:rFonts w:hint="eastAsia"/>
        </w:rPr>
        <w:br/>
      </w:r>
      <w:r>
        <w:rPr>
          <w:rFonts w:hint="eastAsia"/>
        </w:rPr>
        <w:t>　　第一节 商业保理产业链模型</w:t>
      </w:r>
      <w:r>
        <w:rPr>
          <w:rFonts w:hint="eastAsia"/>
        </w:rPr>
        <w:br/>
      </w:r>
      <w:r>
        <w:rPr>
          <w:rFonts w:hint="eastAsia"/>
        </w:rPr>
        <w:t>　　第二节 商业保理产业链传导机制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二、上游行业对商业保理行业的影响</w:t>
      </w:r>
      <w:r>
        <w:rPr>
          <w:rFonts w:hint="eastAsia"/>
        </w:rPr>
        <w:br/>
      </w:r>
      <w:r>
        <w:rPr>
          <w:rFonts w:hint="eastAsia"/>
        </w:rPr>
        <w:t>　　第四节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第一节 国内需求</w:t>
      </w:r>
      <w:r>
        <w:rPr>
          <w:rFonts w:hint="eastAsia"/>
        </w:rPr>
        <w:br/>
      </w:r>
      <w:r>
        <w:rPr>
          <w:rFonts w:hint="eastAsia"/>
        </w:rPr>
        <w:t>　　　　一、2019-2024年中国商业保理市场规模及增速</w:t>
      </w:r>
      <w:r>
        <w:rPr>
          <w:rFonts w:hint="eastAsia"/>
        </w:rPr>
        <w:br/>
      </w:r>
      <w:r>
        <w:rPr>
          <w:rFonts w:hint="eastAsia"/>
        </w:rPr>
        <w:t>　　　　二、商业保理市场饱和度</w:t>
      </w:r>
      <w:r>
        <w:rPr>
          <w:rFonts w:hint="eastAsia"/>
        </w:rPr>
        <w:br/>
      </w:r>
      <w:r>
        <w:rPr>
          <w:rFonts w:hint="eastAsia"/>
        </w:rPr>
        <w:t>　　　　三、影响商业保理市场规模的因素</w:t>
      </w:r>
      <w:r>
        <w:rPr>
          <w:rFonts w:hint="eastAsia"/>
        </w:rPr>
        <w:br/>
      </w:r>
      <w:r>
        <w:rPr>
          <w:rFonts w:hint="eastAsia"/>
        </w:rPr>
        <w:t>　　　　四、商业保理市场潜力分析</w:t>
      </w:r>
      <w:r>
        <w:rPr>
          <w:rFonts w:hint="eastAsia"/>
        </w:rPr>
        <w:br/>
      </w:r>
      <w:r>
        <w:rPr>
          <w:rFonts w:hint="eastAsia"/>
        </w:rPr>
        <w:t>　　　　五、2024-2030年中国商业保理市场规模及增速预测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t>　　　　一、产品结构（产品分类及占比）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二、用户结构</w:t>
      </w:r>
      <w:r>
        <w:rPr>
          <w:rFonts w:hint="eastAsia"/>
        </w:rPr>
        <w:br/>
      </w:r>
      <w:r>
        <w:rPr>
          <w:rFonts w:hint="eastAsia"/>
        </w:rPr>
        <w:t>　　第三节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二、重点省市商业保理产品需求分析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一、2019-2024年中国商业保理企业规模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四、2024-2030年中国商业保理注册资本金规模及增速预测</w:t>
      </w:r>
      <w:r>
        <w:rPr>
          <w:rFonts w:hint="eastAsia"/>
        </w:rPr>
        <w:br/>
      </w:r>
      <w:r>
        <w:rPr>
          <w:rFonts w:hint="eastAsia"/>
        </w:rPr>
        <w:t>　　第二节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二、商业保理企业区域分布情况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三、重点省市商业保理产业发展特点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四、重点省市商业保理企业及占比</w:t>
      </w:r>
      <w:r>
        <w:rPr>
          <w:rFonts w:hint="eastAsia"/>
        </w:rPr>
        <w:br/>
      </w:r>
      <w:r>
        <w:rPr>
          <w:rFonts w:hint="eastAsia"/>
        </w:rPr>
        <w:t>　　第三节 行业供需平衡</w:t>
      </w:r>
      <w:r>
        <w:rPr>
          <w:rFonts w:hint="eastAsia"/>
        </w:rPr>
        <w:br/>
      </w:r>
      <w:r>
        <w:rPr>
          <w:rFonts w:hint="eastAsia"/>
        </w:rPr>
        <w:t>　　　　一、商业保理行业供需平衡总结</w:t>
      </w:r>
      <w:r>
        <w:rPr>
          <w:rFonts w:hint="eastAsia"/>
        </w:rPr>
        <w:br/>
      </w:r>
      <w:r>
        <w:rPr>
          <w:rFonts w:hint="eastAsia"/>
        </w:rPr>
        <w:t>　　　　二、影响商业保理行业供需平衡的因素</w:t>
      </w:r>
      <w:r>
        <w:rPr>
          <w:rFonts w:hint="eastAsia"/>
        </w:rPr>
        <w:br/>
      </w:r>
      <w:r>
        <w:rPr>
          <w:rFonts w:hint="eastAsia"/>
        </w:rPr>
        <w:t>　　　　三、商业保理行业供需平衡变化趋势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</w:t>
      </w:r>
      <w:r>
        <w:rPr>
          <w:rFonts w:hint="eastAsia"/>
        </w:rPr>
        <w:br/>
      </w:r>
      <w:r>
        <w:rPr>
          <w:rFonts w:hint="eastAsia"/>
        </w:rPr>
        <w:t>　　第一节 产品分析（质量、品牌、服务等营销因素）</w:t>
      </w:r>
      <w:r>
        <w:rPr>
          <w:rFonts w:hint="eastAsia"/>
        </w:rPr>
        <w:br/>
      </w:r>
      <w:r>
        <w:rPr>
          <w:rFonts w:hint="eastAsia"/>
        </w:rPr>
        <w:t>　　　　一、保理业务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价格分析</w:t>
      </w:r>
      <w:r>
        <w:rPr>
          <w:rFonts w:hint="eastAsia"/>
        </w:rPr>
        <w:br/>
      </w:r>
      <w:r>
        <w:rPr>
          <w:rFonts w:hint="eastAsia"/>
        </w:rPr>
        <w:t>　　　　一、商业保理产品价格特征</w:t>
      </w:r>
      <w:r>
        <w:rPr>
          <w:rFonts w:hint="eastAsia"/>
        </w:rPr>
        <w:br/>
      </w:r>
      <w:r>
        <w:rPr>
          <w:rFonts w:hint="eastAsia"/>
        </w:rPr>
        <w:t>　　　　二、国内商业保理产品历史价格回顾</w:t>
      </w:r>
      <w:r>
        <w:rPr>
          <w:rFonts w:hint="eastAsia"/>
        </w:rPr>
        <w:br/>
      </w:r>
      <w:r>
        <w:rPr>
          <w:rFonts w:hint="eastAsia"/>
        </w:rPr>
        <w:t>　　　　三、国内商业保理产品当前市场价格评述</w:t>
      </w:r>
      <w:r>
        <w:rPr>
          <w:rFonts w:hint="eastAsia"/>
        </w:rPr>
        <w:br/>
      </w:r>
      <w:r>
        <w:rPr>
          <w:rFonts w:hint="eastAsia"/>
        </w:rPr>
        <w:t>　　　　四、影响国内市场商业保理产品价格的因素</w:t>
      </w:r>
      <w:r>
        <w:rPr>
          <w:rFonts w:hint="eastAsia"/>
        </w:rPr>
        <w:br/>
      </w:r>
      <w:r>
        <w:rPr>
          <w:rFonts w:hint="eastAsia"/>
        </w:rPr>
        <w:t>　　　　五、主流厂商商业保理产品价位及价格策略</w:t>
      </w:r>
      <w:r>
        <w:rPr>
          <w:rFonts w:hint="eastAsia"/>
        </w:rPr>
        <w:br/>
      </w:r>
      <w:r>
        <w:rPr>
          <w:rFonts w:hint="eastAsia"/>
        </w:rPr>
        <w:t>　　　　六、商业保理产品未来价格走势</w:t>
      </w:r>
      <w:r>
        <w:rPr>
          <w:rFonts w:hint="eastAsia"/>
        </w:rPr>
        <w:br/>
      </w:r>
      <w:r>
        <w:rPr>
          <w:rFonts w:hint="eastAsia"/>
        </w:rPr>
        <w:t>　　第三节 渠道分析</w:t>
      </w:r>
      <w:r>
        <w:rPr>
          <w:rFonts w:hint="eastAsia"/>
        </w:rPr>
        <w:br/>
      </w:r>
      <w:r>
        <w:rPr>
          <w:rFonts w:hint="eastAsia"/>
        </w:rPr>
        <w:t>　　　　一、行业渠道形式及现状</w:t>
      </w:r>
      <w:r>
        <w:rPr>
          <w:rFonts w:hint="eastAsia"/>
        </w:rPr>
        <w:br/>
      </w:r>
      <w:r>
        <w:rPr>
          <w:rFonts w:hint="eastAsia"/>
        </w:rPr>
        <w:t>　　　　二、营销渠道变化趋势</w:t>
      </w:r>
      <w:r>
        <w:rPr>
          <w:rFonts w:hint="eastAsia"/>
        </w:rPr>
        <w:br/>
      </w:r>
      <w:r>
        <w:rPr>
          <w:rFonts w:hint="eastAsia"/>
        </w:rPr>
        <w:t>　　第四节 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第一节 重点商业保理企业市场份额</w:t>
      </w:r>
      <w:r>
        <w:rPr>
          <w:rFonts w:hint="eastAsia"/>
        </w:rPr>
        <w:br/>
      </w:r>
      <w:r>
        <w:rPr>
          <w:rFonts w:hint="eastAsia"/>
        </w:rPr>
        <w:t>　　第二节 商业保理行业市场集中度</w:t>
      </w:r>
      <w:r>
        <w:rPr>
          <w:rFonts w:hint="eastAsia"/>
        </w:rPr>
        <w:br/>
      </w:r>
      <w:r>
        <w:rPr>
          <w:rFonts w:hint="eastAsia"/>
        </w:rPr>
        <w:t>　　第三节 商业保理行业市场竞争分析</w:t>
      </w:r>
      <w:r>
        <w:rPr>
          <w:rFonts w:hint="eastAsia"/>
        </w:rPr>
        <w:br/>
      </w:r>
      <w:r>
        <w:rPr>
          <w:rFonts w:hint="eastAsia"/>
        </w:rPr>
        <w:t>　　　　一、行业竞争群组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五、用户议价能力</w:t>
      </w:r>
      <w:r>
        <w:rPr>
          <w:rFonts w:hint="eastAsia"/>
        </w:rPr>
        <w:br/>
      </w:r>
      <w:r>
        <w:rPr>
          <w:rFonts w:hint="eastAsia"/>
        </w:rPr>
        <w:t>　　第四节 商业保理行业竞争关键因素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三、人才</w:t>
      </w:r>
      <w:r>
        <w:rPr>
          <w:rFonts w:hint="eastAsia"/>
        </w:rPr>
        <w:br/>
      </w:r>
      <w:r>
        <w:rPr>
          <w:rFonts w:hint="eastAsia"/>
        </w:rPr>
        <w:t>　　　　四、渠道及其它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天津渤海保理有限公司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二、商业保理产品特点及市场表现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第二节 中安信成保理有限公司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二、商业保理产品特点及市场表现</w:t>
      </w:r>
      <w:r>
        <w:rPr>
          <w:rFonts w:hint="eastAsia"/>
        </w:rPr>
        <w:br/>
      </w:r>
      <w:r>
        <w:rPr>
          <w:rFonts w:hint="eastAsia"/>
        </w:rPr>
        <w:t>　　第三节 达泰（天津）国际保理服务有限公司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二、商业保理产品特点及市场表现</w:t>
      </w:r>
      <w:r>
        <w:rPr>
          <w:rFonts w:hint="eastAsia"/>
        </w:rPr>
        <w:br/>
      </w:r>
      <w:r>
        <w:rPr>
          <w:rFonts w:hint="eastAsia"/>
        </w:rPr>
        <w:t>　　　　三、营销与渠道</w:t>
      </w:r>
      <w:r>
        <w:rPr>
          <w:rFonts w:hint="eastAsia"/>
        </w:rPr>
        <w:br/>
      </w:r>
      <w:r>
        <w:rPr>
          <w:rFonts w:hint="eastAsia"/>
        </w:rPr>
        <w:t>　　第四节 重庆宝煜保理有限公司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二、商业保理产品特点及市场表现</w:t>
      </w:r>
      <w:r>
        <w:rPr>
          <w:rFonts w:hint="eastAsia"/>
        </w:rPr>
        <w:br/>
      </w:r>
      <w:r>
        <w:rPr>
          <w:rFonts w:hint="eastAsia"/>
        </w:rPr>
        <w:t>　　第五节 鑫银国际保理有限公司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二、商业保理产品特点及市场表现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商业保理行业投资分析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　　一、国内商业保理行业的发展前景</w:t>
      </w:r>
      <w:r>
        <w:rPr>
          <w:rFonts w:hint="eastAsia"/>
        </w:rPr>
        <w:br/>
      </w:r>
      <w:r>
        <w:rPr>
          <w:rFonts w:hint="eastAsia"/>
        </w:rPr>
        <w:t>　　　　二、我国商业保理的发展前景</w:t>
      </w:r>
      <w:r>
        <w:rPr>
          <w:rFonts w:hint="eastAsia"/>
        </w:rPr>
        <w:br/>
      </w:r>
      <w:r>
        <w:rPr>
          <w:rFonts w:hint="eastAsia"/>
        </w:rPr>
        <w:t>　　　　三、2024年我国商业保理行业发展趋势</w:t>
      </w:r>
      <w:r>
        <w:rPr>
          <w:rFonts w:hint="eastAsia"/>
        </w:rPr>
        <w:br/>
      </w:r>
      <w:r>
        <w:rPr>
          <w:rFonts w:hint="eastAsia"/>
        </w:rPr>
        <w:t>　　　　四、多重困境有待解决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　　1、2024年中国人口环境</w:t>
      </w:r>
      <w:r>
        <w:rPr>
          <w:rFonts w:hint="eastAsia"/>
        </w:rPr>
        <w:br/>
      </w:r>
      <w:r>
        <w:rPr>
          <w:rFonts w:hint="eastAsia"/>
        </w:rPr>
        <w:t>　　　　　　2、2024年中国教育环境</w:t>
      </w:r>
      <w:r>
        <w:rPr>
          <w:rFonts w:hint="eastAsia"/>
        </w:rPr>
        <w:br/>
      </w:r>
      <w:r>
        <w:rPr>
          <w:rFonts w:hint="eastAsia"/>
        </w:rPr>
        <w:t>　　　　　　3、2024年中国文化发展环境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4、2024年中国城镇化建设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行业经济运行相关指标（盈利能力、成长性）</w:t>
      </w:r>
      <w:r>
        <w:rPr>
          <w:rFonts w:hint="eastAsia"/>
        </w:rPr>
        <w:br/>
      </w:r>
      <w:r>
        <w:rPr>
          <w:rFonts w:hint="eastAsia"/>
        </w:rPr>
        <w:t>　　第四节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四、关联产业投资机会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第五节 中.智.林：风险提示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0c17b1a0e4ef6" w:history="1">
        <w:r>
          <w:rPr>
            <w:rStyle w:val="Hyperlink"/>
          </w:rPr>
          <w:t>2024-2030年中国保理行业现状分析与发展趋势研究报告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0c17b1a0e4ef6" w:history="1">
        <w:r>
          <w:rPr>
            <w:rStyle w:val="Hyperlink"/>
          </w:rPr>
          <w:t>https://www.20087.com/7/25/BaoLiShiChangXianZhuangYuQianJin.html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9b61eabc94181" w:history="1">
      <w:r>
        <w:rPr>
          <w:rStyle w:val="Hyperlink"/>
        </w:rPr>
        <w:t>2024-2030年中国保理行业现状分析与发展趋势研究报告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BaoLiShiChangXianZhuangYuQianJin.html" TargetMode="External" Id="R3eb0c17b1a0e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BaoLiShiChangXianZhuangYuQianJin.html" TargetMode="External" Id="R9509b61eabc9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2024-03-12T01:13:00Z</dcterms:created>
  <dcterms:modified xsi:type="dcterms:W3CDTF">2024-03-12T02:13:00Z</dcterms:modified>
  <dc:subject>2024-2030年中国保理行业现状分析与发展趋势研究报告</dc:subject>
  <dc:title>2024-2030年中国保理行业现状分析与发展趋势研究报告</dc:title>
  <cp:keywords>2024-2030年中国保理行业现状分析与发展趋势研究报告</cp:keywords>
  <dc:description>2024-2030年中国保理行业现状分析与发展趋势研究报告</dc:description>
</cp:coreProperties>
</file>