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34af7e7a043a8" w:history="1">
              <w:r>
                <w:rPr>
                  <w:rStyle w:val="Hyperlink"/>
                </w:rPr>
                <w:t>2011-2015年中国保险中介市场深度分析及前景预测报告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34af7e7a043a8" w:history="1">
              <w:r>
                <w:rPr>
                  <w:rStyle w:val="Hyperlink"/>
                </w:rPr>
                <w:t>2011-2015年中国保险中介市场深度分析及前景预测报告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34af7e7a043a8" w:history="1">
                <w:r>
                  <w:rPr>
                    <w:rStyle w:val="Hyperlink"/>
                  </w:rPr>
                  <w:t>https://www.20087.com/3/39/BaoXianZhongJieShiChangQianJing.html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一、保险中介服务范围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t>　　第三节 保险行业的产业链分析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四、2010年中国保险中介监管政策取向</w:t>
      </w:r>
      <w:r>
        <w:rPr>
          <w:rFonts w:hint="eastAsia"/>
        </w:rPr>
        <w:br/>
      </w:r>
      <w:r>
        <w:rPr>
          <w:rFonts w:hint="eastAsia"/>
        </w:rPr>
        <w:t>　　第三节 2010年中国保险中介产业社会环境分析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1、人寿</w:t>
      </w:r>
      <w:r>
        <w:rPr>
          <w:rFonts w:hint="eastAsia"/>
        </w:rPr>
        <w:br/>
      </w:r>
      <w:r>
        <w:rPr>
          <w:rFonts w:hint="eastAsia"/>
        </w:rPr>
        <w:t>　　　　　　2、财产</w:t>
      </w:r>
      <w:r>
        <w:rPr>
          <w:rFonts w:hint="eastAsia"/>
        </w:rPr>
        <w:br/>
      </w:r>
      <w:r>
        <w:rPr>
          <w:rFonts w:hint="eastAsia"/>
        </w:rPr>
        <w:t>　　　　三、2007-2010年中国保险业各地区经营数据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2010年中国保险中介运行状况分析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2010年中国保险营销的发展分析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第三节 2010年保险中介市场发展应具备的市场环境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2010年中国农业保险中介市场的分析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2010年中国保险中介发展的问题及对策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2010年中国保险代理市场分析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2010年中国保险经纪市场分析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2010年中国保险公估市场分析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二、中国保险公估业品牌发展战略分析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三、中国保险公估业未来发展的市场规模预测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2010年中国保险中介行业投资背景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2010年中国保险中介行业投资现状分析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2010年风险投资对于中国保险中介业的影响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2010年中国保险中介行业重点省市格局分析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2010年中国保险中介行业提升竞争力策略分析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2010年中国三大保险公司竞争力及关键性财务数据分析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2011-2015年中国保险中介产业盈利预测分析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中^智林－专家建议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2007-2010年银保业务占全国总保费收入占比曲线图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2007-2010年保险营销员人数曲线图</w:t>
      </w:r>
      <w:r>
        <w:rPr>
          <w:rFonts w:hint="eastAsia"/>
        </w:rPr>
        <w:br/>
      </w:r>
      <w:r>
        <w:rPr>
          <w:rFonts w:hint="eastAsia"/>
        </w:rPr>
        <w:t>　　图表 2003-2006年保险中介机构分季度数量情况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2010年保险代理公司业务收入前20名排名情况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2002-2010年中国保险费收入情况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2002-2010年中国保险深度、密度折线图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2001-2010年中国各险种赔付情况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2004-2010年中国保险公估服务费收入柱状图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2006-2010年中国公估业务结构比较表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2006-2010年中国保险公估行业资产结构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2010年中国保险中介从业人员持证率比较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2010年部分国家与地区保险深度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2010年中国保险市场整体保费收入增长预测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2011-2015年中国保险中介产业盈利预测分析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34af7e7a043a8" w:history="1">
        <w:r>
          <w:rPr>
            <w:rStyle w:val="Hyperlink"/>
          </w:rPr>
          <w:t>2011-2015年中国保险中介市场深度分析及前景预测报告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34af7e7a043a8" w:history="1">
        <w:r>
          <w:rPr>
            <w:rStyle w:val="Hyperlink"/>
          </w:rPr>
          <w:t>https://www.20087.com/3/39/BaoXianZhongJieShiChangQianJing.html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4d57b693441a4" w:history="1">
      <w:r>
        <w:rPr>
          <w:rStyle w:val="Hyperlink"/>
        </w:rPr>
        <w:t>2011-2015年中国保险中介市场深度分析及前景预测报告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oXianZhongJieShiChangQianJing.html" TargetMode="External" Id="Re4734af7e7a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oXianZhongJieShiChangQianJing.html" TargetMode="External" Id="R3984d57b693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2011-02-17T06:59:00Z</dcterms:created>
  <dcterms:modified xsi:type="dcterms:W3CDTF">2011-02-17T07:59:00Z</dcterms:modified>
  <dc:subject>2011-2015年中国保险中介市场深度分析及前景预测报告</dc:subject>
  <dc:title>2011-2015年中国保险中介市场深度分析及前景预测报告</dc:title>
  <cp:keywords>2011-2015年中国保险中介市场深度分析及前景预测报告</cp:keywords>
  <dc:description>2011-2015年中国保险中介市场深度分析及前景预测报告</dc:description>
</cp:coreProperties>
</file>