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6840c89cb4c13" w:history="1">
              <w:r>
                <w:rPr>
                  <w:rStyle w:val="Hyperlink"/>
                </w:rPr>
                <w:t>游乐设备行业现状调研分析及市场前景预测报告（2024版）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6840c89cb4c13" w:history="1">
              <w:r>
                <w:rPr>
                  <w:rStyle w:val="Hyperlink"/>
                </w:rPr>
                <w:t>游乐设备行业现状调研分析及市场前景预测报告（2024版）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6840c89cb4c13" w:history="1">
                <w:r>
                  <w:rPr>
                    <w:rStyle w:val="Hyperlink"/>
                  </w:rPr>
                  <w:t>https://www.20087.com/7/61/YouLeSheBeiHangYeFenXiBaoGao.html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主题公园、游乐园和家庭娱乐中心的全球扩张，近年来经历了快速发展。创新的游乐设施，如虚拟现实(VR)过山车、互动式游戏和沉浸式体验区，吸引了大量游客。同时，安全标准的提升和维护管理的规范化，确保了游乐设备的可靠性和游客的安全。</w:t>
      </w:r>
      <w:r>
        <w:rPr>
          <w:rFonts w:hint="eastAsia"/>
        </w:rPr>
        <w:br/>
      </w:r>
      <w:r>
        <w:rPr>
          <w:rFonts w:hint="eastAsia"/>
        </w:rPr>
        <w:t>　　未来，游乐设备将更加注重体验的创新和情感的共鸣。虚拟现实和增强现实(AR)技术的深度融合，将创造出超越现实的奇幻世界，让游客在安全环境中享受极限刺激。同时，个性化体验的设计，如基于用户偏好和行为数据的动态故事线，将提升游客的参与感和满意度。此外，游乐设备的可持续性设计，包括能源效率和材料循环利用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第一节 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一、游乐设备定义</w:t>
      </w:r>
      <w:r>
        <w:rPr>
          <w:rFonts w:hint="eastAsia"/>
        </w:rPr>
        <w:br/>
      </w:r>
      <w:r>
        <w:rPr>
          <w:rFonts w:hint="eastAsia"/>
        </w:rPr>
        <w:t>　　　　二、游乐设备分类</w:t>
      </w:r>
      <w:r>
        <w:rPr>
          <w:rFonts w:hint="eastAsia"/>
        </w:rPr>
        <w:br/>
      </w:r>
      <w:r>
        <w:rPr>
          <w:rFonts w:hint="eastAsia"/>
        </w:rPr>
        <w:t>　　　　三、游乐设备规范</w:t>
      </w:r>
      <w:r>
        <w:rPr>
          <w:rFonts w:hint="eastAsia"/>
        </w:rPr>
        <w:br/>
      </w:r>
      <w:r>
        <w:rPr>
          <w:rFonts w:hint="eastAsia"/>
        </w:rPr>
        <w:t>　　　　四、游乐设备安全标准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四、游乐设施安全规范</w:t>
      </w:r>
      <w:r>
        <w:rPr>
          <w:rFonts w:hint="eastAsia"/>
        </w:rPr>
        <w:br/>
      </w:r>
      <w:r>
        <w:rPr>
          <w:rFonts w:hint="eastAsia"/>
        </w:rPr>
        <w:t>　　　　五、中国游乐行业“十四五”发展规划纲要</w:t>
      </w:r>
      <w:r>
        <w:rPr>
          <w:rFonts w:hint="eastAsia"/>
        </w:rPr>
        <w:br/>
      </w:r>
      <w:r>
        <w:rPr>
          <w:rFonts w:hint="eastAsia"/>
        </w:rPr>
        <w:t>　　第四节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3、北美游乐设备行业发展前景预测</w:t>
      </w:r>
      <w:r>
        <w:rPr>
          <w:rFonts w:hint="eastAsia"/>
        </w:rPr>
        <w:br/>
      </w:r>
      <w:r>
        <w:rPr>
          <w:rFonts w:hint="eastAsia"/>
        </w:rPr>
        <w:t>　　第三节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二、日本世嘉游乐设备公司（zamperla）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一、游乐设备行业进出口综述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2、中国游乐设备进出口地区分布状况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3、中国游乐设备进出口的贸易方式及经营企业分析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4、中国游乐设备进出口政策与国际化经营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三、游乐设备行业进口市场分析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三、中国游乐设备产品出口对策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第三节 中型游乐设备市场分析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二、中型游乐设备产品分类</w:t>
      </w:r>
      <w:r>
        <w:rPr>
          <w:rFonts w:hint="eastAsia"/>
        </w:rPr>
        <w:br/>
      </w:r>
      <w:r>
        <w:rPr>
          <w:rFonts w:hint="eastAsia"/>
        </w:rPr>
        <w:t>　　第四节 小型游乐设备市场分析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二、小型游乐设备产品分类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四、华东地区游乐设备行业企业数量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第三节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第四节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第五节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第六节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四、东北地区游乐设备行业企业数量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第七节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四、西部地区游乐设备行业企业数量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五、西部地区游乐设备行业供需分析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三、游乐设备行业swot分析</w:t>
      </w:r>
      <w:r>
        <w:rPr>
          <w:rFonts w:hint="eastAsia"/>
        </w:rPr>
        <w:br/>
      </w:r>
      <w:r>
        <w:rPr>
          <w:rFonts w:hint="eastAsia"/>
        </w:rPr>
        <w:t>　　　　四、2023年新型游乐设备的发展趋势</w:t>
      </w:r>
      <w:r>
        <w:rPr>
          <w:rFonts w:hint="eastAsia"/>
        </w:rPr>
        <w:br/>
      </w:r>
      <w:r>
        <w:rPr>
          <w:rFonts w:hint="eastAsia"/>
        </w:rPr>
        <w:t>　　第二节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一、中国游乐设备行业竞争力劣势分析</w:t>
      </w:r>
      <w:r>
        <w:rPr>
          <w:rFonts w:hint="eastAsia"/>
        </w:rPr>
        <w:br/>
      </w:r>
      <w:r>
        <w:rPr>
          <w:rFonts w:hint="eastAsia"/>
        </w:rPr>
        <w:t>　　　　二、中国游乐设备产品竞争力优势分析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三、游乐设备行业主要企业竞争力分析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国内外游乐设备行业竞争格局分析</w:t>
      </w:r>
      <w:r>
        <w:rPr>
          <w:rFonts w:hint="eastAsia"/>
        </w:rPr>
        <w:br/>
      </w:r>
      <w:r>
        <w:rPr>
          <w:rFonts w:hint="eastAsia"/>
        </w:rPr>
        <w:t>　　第四节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厦门旭飞投资股份有限公司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游乐设备企业发展战略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三、2024-2030年游乐设备色彩流行趋势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四、2024-2030年游乐设备行业应用细分市场趋势预测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2024-2030年游乐设备行业投资分析</w:t>
      </w:r>
      <w:r>
        <w:rPr>
          <w:rFonts w:hint="eastAsia"/>
        </w:rPr>
        <w:br/>
      </w:r>
      <w:r>
        <w:rPr>
          <w:rFonts w:hint="eastAsia"/>
        </w:rPr>
        <w:t>　　第一节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第五节 中国游乐设备行业投资建议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八、网络营销战略</w:t>
      </w:r>
      <w:r>
        <w:rPr>
          <w:rFonts w:hint="eastAsia"/>
        </w:rPr>
        <w:br/>
      </w:r>
      <w:r>
        <w:rPr>
          <w:rFonts w:hint="eastAsia"/>
        </w:rPr>
        <w:t>　　第二节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　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中国游乐设施标准构成</w:t>
      </w:r>
      <w:r>
        <w:rPr>
          <w:rFonts w:hint="eastAsia"/>
        </w:rPr>
        <w:br/>
      </w:r>
      <w:r>
        <w:rPr>
          <w:rFonts w:hint="eastAsia"/>
        </w:rPr>
        <w:t>　　图表 美国游乐设施标准</w:t>
      </w:r>
      <w:r>
        <w:rPr>
          <w:rFonts w:hint="eastAsia"/>
        </w:rPr>
        <w:br/>
      </w:r>
      <w:r>
        <w:rPr>
          <w:rFonts w:hint="eastAsia"/>
        </w:rPr>
        <w:t>　　图表 2018-2023年我国游乐场设备市场规模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2018-2023年我国游艺器材及娱乐用品制造企业单位数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2022-2023年辽宁游艺器材及娱乐用品制造资产合计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2022-2023年辽宁游艺器材及娱乐用品制造利润总额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2022-2023年山东游艺器材及娱乐用品制造产成品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2022-2023年河南游艺器材及娱乐用品制造产成品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2022-2023年四川游艺器材及娱乐用品制造产成品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2022-2023年全国游艺器材及娱乐用品制造工业销售产值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2022-2023年北京游艺器材及娱乐用品制造工业销售产值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2022-2023年辽宁游艺器材及娱乐用品制造工业销售产值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2022-2023年上海游艺器材及娱乐用品制造工业销售产值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2022-2023年江苏游艺器材及娱乐用品制造工业销售产值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2022-2023年浙江游艺器材及娱乐用品制造工业销售产值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2022-2023年山东游艺器材及娱乐用品制造工业销售产值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2022-2023年河南游艺器材及娱乐用品制造工业销售产值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2022-2023年广东游艺器材及娱乐用品制造工业销售产值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2022-2023年四川游艺器材及娱乐用品制造工业销售产值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2022-2023年陕西游艺器材及娱乐用品制造工业销售产值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2018-2023年我国游艺器材及娱乐用品制造出口交货值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2018-2023年我国游艺器材及娱乐用品制造营业费用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2018-2023年我国游艺器材及娱乐用品制造管理费用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2018-2023年我国游艺器材及娱乐用品制造财务费用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2018-2023年我国游艺器材及娱乐用品制造应收账款净额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2018-2023年我国游艺器材及娱乐用品制造流动资产合计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2018-2023年我国游艺器材及娱乐用品制造成本费用利润率</w:t>
      </w:r>
      <w:r>
        <w:rPr>
          <w:rFonts w:hint="eastAsia"/>
        </w:rPr>
        <w:br/>
      </w:r>
      <w:r>
        <w:rPr>
          <w:rFonts w:hint="eastAsia"/>
        </w:rPr>
        <w:t>　　图表 2018-2023年我国游乐场设备产能规模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2018-2023年我国游乐场设备销量</w:t>
      </w:r>
      <w:r>
        <w:rPr>
          <w:rFonts w:hint="eastAsia"/>
        </w:rPr>
        <w:br/>
      </w:r>
      <w:r>
        <w:rPr>
          <w:rFonts w:hint="eastAsia"/>
        </w:rPr>
        <w:t>　　图表 2018-2023年我国游乐场设备期末库存量统计</w:t>
      </w:r>
      <w:r>
        <w:rPr>
          <w:rFonts w:hint="eastAsia"/>
        </w:rPr>
        <w:br/>
      </w:r>
      <w:r>
        <w:rPr>
          <w:rFonts w:hint="eastAsia"/>
        </w:rPr>
        <w:t>　　图表 2018-2023年我国游乐场游玩人次统计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2023年中国塑料机械出口国家或地区分布</w:t>
      </w:r>
      <w:r>
        <w:rPr>
          <w:rFonts w:hint="eastAsia"/>
        </w:rPr>
        <w:br/>
      </w:r>
      <w:r>
        <w:rPr>
          <w:rFonts w:hint="eastAsia"/>
        </w:rPr>
        <w:t>　　图表 2022-2023年美日欧gdp走势</w:t>
      </w:r>
      <w:r>
        <w:rPr>
          <w:rFonts w:hint="eastAsia"/>
        </w:rPr>
        <w:br/>
      </w:r>
      <w:r>
        <w:rPr>
          <w:rFonts w:hint="eastAsia"/>
        </w:rPr>
        <w:t>　　图表 2022-2023年新兴经济体gdp走势</w:t>
      </w:r>
      <w:r>
        <w:rPr>
          <w:rFonts w:hint="eastAsia"/>
        </w:rPr>
        <w:br/>
      </w:r>
      <w:r>
        <w:rPr>
          <w:rFonts w:hint="eastAsia"/>
        </w:rPr>
        <w:t>　　图表 2023年我国cpi、ppi及ppirm走势</w:t>
      </w:r>
      <w:r>
        <w:rPr>
          <w:rFonts w:hint="eastAsia"/>
        </w:rPr>
        <w:br/>
      </w:r>
      <w:r>
        <w:rPr>
          <w:rFonts w:hint="eastAsia"/>
        </w:rPr>
        <w:t>　　图表 2022-2023年我国pmi走势</w:t>
      </w:r>
      <w:r>
        <w:rPr>
          <w:rFonts w:hint="eastAsia"/>
        </w:rPr>
        <w:br/>
      </w:r>
      <w:r>
        <w:rPr>
          <w:rFonts w:hint="eastAsia"/>
        </w:rPr>
        <w:t>　　图表 2023年我国进出口贸易月度走势</w:t>
      </w:r>
      <w:r>
        <w:rPr>
          <w:rFonts w:hint="eastAsia"/>
        </w:rPr>
        <w:br/>
      </w:r>
      <w:r>
        <w:rPr>
          <w:rFonts w:hint="eastAsia"/>
        </w:rPr>
        <w:t>　　图表 2023年我国进口货运量与贸易额走势对比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2018-2023年我国游乐场设备出口量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大型游乐设备分级表</w:t>
      </w:r>
      <w:r>
        <w:rPr>
          <w:rFonts w:hint="eastAsia"/>
        </w:rPr>
        <w:br/>
      </w:r>
      <w:r>
        <w:rPr>
          <w:rFonts w:hint="eastAsia"/>
        </w:rPr>
        <w:t>　　图表 网站的主页设计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2024-2030年中国游乐设备行业企业数的区域分布</w:t>
      </w:r>
      <w:r>
        <w:rPr>
          <w:rFonts w:hint="eastAsia"/>
        </w:rPr>
        <w:br/>
      </w:r>
      <w:r>
        <w:rPr>
          <w:rFonts w:hint="eastAsia"/>
        </w:rPr>
        <w:t>　　图表 2023年游乐设备企业市场集中度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银润投资营业收入</w:t>
      </w:r>
      <w:r>
        <w:rPr>
          <w:rFonts w:hint="eastAsia"/>
        </w:rPr>
        <w:br/>
      </w:r>
      <w:r>
        <w:rPr>
          <w:rFonts w:hint="eastAsia"/>
        </w:rPr>
        <w:t>　　图表 银润投资营业利润</w:t>
      </w:r>
      <w:r>
        <w:rPr>
          <w:rFonts w:hint="eastAsia"/>
        </w:rPr>
        <w:br/>
      </w:r>
      <w:r>
        <w:rPr>
          <w:rFonts w:hint="eastAsia"/>
        </w:rPr>
        <w:t>　　图表 银润投资经营活动产生的现金流量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银润投资投资活动产生的现金流量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银润投资收入分布</w:t>
      </w:r>
      <w:r>
        <w:rPr>
          <w:rFonts w:hint="eastAsia"/>
        </w:rPr>
        <w:br/>
      </w:r>
      <w:r>
        <w:rPr>
          <w:rFonts w:hint="eastAsia"/>
        </w:rPr>
        <w:t>　　图表 2018-2023年全国幼儿园数量</w:t>
      </w:r>
      <w:r>
        <w:rPr>
          <w:rFonts w:hint="eastAsia"/>
        </w:rPr>
        <w:br/>
      </w:r>
      <w:r>
        <w:rPr>
          <w:rFonts w:hint="eastAsia"/>
        </w:rPr>
        <w:t>　　图表 2022-2023年长江三角洲主题公园及旅游地产行业投资需求规模情况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图表 2018-2023年主题公园供给分析单位：个</w:t>
      </w:r>
      <w:r>
        <w:rPr>
          <w:rFonts w:hint="eastAsia"/>
        </w:rPr>
        <w:br/>
      </w:r>
      <w:r>
        <w:rPr>
          <w:rFonts w:hint="eastAsia"/>
        </w:rPr>
        <w:t>　　图表 2024-2030年主题公园和主题公园式景点数量规模及增长</w:t>
      </w:r>
      <w:r>
        <w:rPr>
          <w:rFonts w:hint="eastAsia"/>
        </w:rPr>
        <w:br/>
      </w:r>
      <w:r>
        <w:rPr>
          <w:rFonts w:hint="eastAsia"/>
        </w:rPr>
        <w:t>　　图表 2024-2030年主题公园参观人数规模及增长</w:t>
      </w:r>
      <w:r>
        <w:rPr>
          <w:rFonts w:hint="eastAsia"/>
        </w:rPr>
        <w:br/>
      </w:r>
      <w:r>
        <w:rPr>
          <w:rFonts w:hint="eastAsia"/>
        </w:rPr>
        <w:t>　　图表 监督检验中发现的主要问题</w:t>
      </w:r>
      <w:r>
        <w:rPr>
          <w:rFonts w:hint="eastAsia"/>
        </w:rPr>
        <w:br/>
      </w:r>
      <w:r>
        <w:rPr>
          <w:rFonts w:hint="eastAsia"/>
        </w:rPr>
        <w:t>　　图表 两种战略比较</w:t>
      </w:r>
      <w:r>
        <w:rPr>
          <w:rFonts w:hint="eastAsia"/>
        </w:rPr>
        <w:br/>
      </w:r>
      <w:r>
        <w:rPr>
          <w:rFonts w:hint="eastAsia"/>
        </w:rPr>
        <w:t>　　图表 主题公园一般价值链</w:t>
      </w:r>
      <w:r>
        <w:rPr>
          <w:rFonts w:hint="eastAsia"/>
        </w:rPr>
        <w:br/>
      </w:r>
      <w:r>
        <w:rPr>
          <w:rFonts w:hint="eastAsia"/>
        </w:rPr>
        <w:t>　　图表 消费品市场细分标准及变量一览表</w:t>
      </w:r>
      <w:r>
        <w:rPr>
          <w:rFonts w:hint="eastAsia"/>
        </w:rPr>
        <w:br/>
      </w:r>
      <w:r>
        <w:rPr>
          <w:rFonts w:hint="eastAsia"/>
        </w:rPr>
        <w:t>　　图表 综合因素细分法</w:t>
      </w:r>
      <w:r>
        <w:rPr>
          <w:rFonts w:hint="eastAsia"/>
        </w:rPr>
        <w:br/>
      </w:r>
      <w:r>
        <w:rPr>
          <w:rFonts w:hint="eastAsia"/>
        </w:rPr>
        <w:t>　　图表 系列因素细分法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6840c89cb4c13" w:history="1">
        <w:r>
          <w:rPr>
            <w:rStyle w:val="Hyperlink"/>
          </w:rPr>
          <w:t>游乐设备行业现状调研分析及市场前景预测报告（2024版）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6840c89cb4c13" w:history="1">
        <w:r>
          <w:rPr>
            <w:rStyle w:val="Hyperlink"/>
          </w:rPr>
          <w:t>https://www.20087.com/7/61/YouLeSheBeiHangYeFenXiBaoGao.html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092a531714151" w:history="1">
      <w:r>
        <w:rPr>
          <w:rStyle w:val="Hyperlink"/>
        </w:rPr>
        <w:t>游乐设备行业现状调研分析及市场前景预测报告（2024版）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LeSheBeiHangYeFenXiBaoGao.html" TargetMode="External" Id="R6c26840c89c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LeSheBeiHangYeFenXiBaoGao.html" TargetMode="External" Id="Ra91092a5317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2023-07-19T06:15:00Z</dcterms:created>
  <dcterms:modified xsi:type="dcterms:W3CDTF">2023-07-19T07:15:00Z</dcterms:modified>
  <dc:subject>游乐设备行业现状调研分析及市场前景预测报告（2024版）</dc:subject>
  <dc:title>游乐设备行业现状调研分析及市场前景预测报告（2024版）</dc:title>
  <cp:keywords>游乐设备行业现状调研分析及市场前景预测报告（2024版）</cp:keywords>
  <dc:description>游乐设备行业现状调研分析及市场前景预测报告（2024版）</dc:description>
</cp:coreProperties>
</file>