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ee2f1a41d4b27" w:history="1">
              <w:r>
                <w:rPr>
                  <w:rStyle w:val="Hyperlink"/>
                </w:rPr>
                <w:t>2026-2032年中国国际邮轮市场研究分析与发展前景报告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ee2f1a41d4b27" w:history="1">
              <w:r>
                <w:rPr>
                  <w:rStyle w:val="Hyperlink"/>
                </w:rPr>
                <w:t>2026-2032年中国国际邮轮市场研究分析与发展前景报告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ee2f1a41d4b27" w:history="1">
                <w:r>
                  <w:rPr>
                    <w:rStyle w:val="Hyperlink"/>
                  </w:rPr>
                  <w:t>https://www.20087.com/5/93/GuoJiYouLunXianZhuangYuQianJingFenXi.html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邮轮是集交通、住宿、娱乐与消费于一体的高端旅游载体，以大型现代化邮轮为主力，提供多语种服务、主题航次与岸上观光一体化体验，主要运营于加勒比海、地中海、阿拉斯加及亚太热门航线。行业在疫情后加速复苏，强化健康筛查、空气过滤与应急医疗能力建设，并推动岸电接入以减少靠港排放。然而，行业仍面临地缘政治影响航线稳定性、港口接待能力不足导致拥堵、碳排放与废水处理环保压力加剧、以及新兴市场消费者对邮轮文化认知度不高等问题，制约全球均衡发展。</w:t>
      </w:r>
      <w:r>
        <w:rPr>
          <w:rFonts w:hint="eastAsia"/>
        </w:rPr>
        <w:br/>
      </w:r>
      <w:r>
        <w:rPr>
          <w:rFonts w:hint="eastAsia"/>
        </w:rPr>
        <w:t>　　未来，国际邮轮将向绿色船舶、本地化体验与数字化服务深度融合。液化天然气（LNG）动力与甲醇燃料邮轮将逐步替代传统重油，配套岸电与废热回收系统实现近零排放；AI行程规划可基于乘客偏好动态推荐岸上活动与船上消费。在产品端，中小型精品邮轮将聚焦文化沉浸与生态旅游，开发极地、河海联运等特色航线。同时，邮轮公司将与目的地政府共建可持续旅游协议，限制游客承载量并支持社区经济。长远来看，在低碳航运与体验经济双重驱动下，国际邮轮将从移动度假村升级为连接全球文化、生态责任与智能服务的可持续旅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ee2f1a41d4b27" w:history="1">
        <w:r>
          <w:rPr>
            <w:rStyle w:val="Hyperlink"/>
          </w:rPr>
          <w:t>2026-2032年中国国际邮轮市场研究分析与发展前景报告</w:t>
        </w:r>
      </w:hyperlink>
      <w:r>
        <w:rPr>
          <w:rFonts w:hint="eastAsia"/>
        </w:rPr>
        <w:t>》依托行业权威数据及长期市场监测信息，系统分析了国际邮轮行业的市场规模、供需关系、竞争格局及重点企业经营状况，并结合国际邮轮行业发展现状，科学预测了国际邮轮市场前景与技术发展方向。报告通过SWOT分析，揭示了国际邮轮行业机遇与潜在风险，为投资者提供了全面的现状分析与前景评估，助力挖掘投资价值并优化决策。同时，报告从投资、生产及营销等角度提出可行性建议，为国际邮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国际邮轮产业概述</w:t>
      </w:r>
      <w:r>
        <w:rPr>
          <w:rFonts w:hint="eastAsia"/>
        </w:rPr>
        <w:br/>
      </w:r>
      <w:r>
        <w:rPr>
          <w:rFonts w:hint="eastAsia"/>
        </w:rPr>
        <w:t>　　第一节 国际邮轮定义与分类</w:t>
      </w:r>
      <w:r>
        <w:rPr>
          <w:rFonts w:hint="eastAsia"/>
        </w:rPr>
        <w:br/>
      </w:r>
      <w:r>
        <w:rPr>
          <w:rFonts w:hint="eastAsia"/>
        </w:rPr>
        <w:t>　　第二节 国际邮轮产业链结构及关键环节剖析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国际邮轮商业模式与盈利模式解析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国际邮轮经济指标与行业评估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全球国际邮轮市场发展综述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2020-2025年全球国际邮轮市场规模及增长趋势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主要国家与地区国际邮轮市场对比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2026-2032年全球国际邮轮行业发展趋势与前景预测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国际国际邮轮市场发展趋势及对我国启示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二、对我国国际邮轮市场的借鉴意义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中国国际邮轮行业市场规模分析与预测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国际邮轮市场的总体规模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一、2020-2025年国际邮轮市场规模变化及趋势分析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二、2026年国际邮轮行业市场规模特点</w:t>
      </w:r>
      <w:r>
        <w:rPr>
          <w:rFonts w:hint="eastAsia"/>
        </w:rPr>
        <w:br/>
      </w:r>
      <w:r>
        <w:rPr>
          <w:rFonts w:hint="eastAsia"/>
        </w:rPr>
        <w:t>　　第二节 国际邮轮市场规模的构成</w:t>
      </w:r>
      <w:r>
        <w:rPr>
          <w:rFonts w:hint="eastAsia"/>
        </w:rPr>
        <w:br/>
      </w:r>
      <w:r>
        <w:rPr>
          <w:rFonts w:hint="eastAsia"/>
        </w:rPr>
        <w:t>　　　　一、国际邮轮客户群体特征与偏好分析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二、不同类型国际邮轮市场规模分布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三、各地区国际邮轮市场规模差异与特点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国际邮轮市场规模的预测与展望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一、未来几年国际邮轮市场规模增长预测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2025-2026年国际邮轮行业技术发展现状及趋势分析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国际邮轮行业技术发展现状分析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国内外国际邮轮行业技术差距分析及差距形成的主要原因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国际邮轮行业技术发展方向、趋势预测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提升国际邮轮行业技术能力策略建议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2020-2025年中国国际邮轮行业总体发展与财务状况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2020-2025年国际邮轮行业规模情况</w:t>
      </w:r>
      <w:r>
        <w:rPr>
          <w:rFonts w:hint="eastAsia"/>
        </w:rPr>
        <w:br/>
      </w:r>
      <w:r>
        <w:rPr>
          <w:rFonts w:hint="eastAsia"/>
        </w:rPr>
        <w:t>　　　　一、国际邮轮行业企业数量规模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二、国际邮轮行业从业人员规模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三、国际邮轮行业市场敏感性分析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2020-2025年国际邮轮行业财务能力分析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一、国际邮轮行业盈利能力</w:t>
      </w:r>
      <w:r>
        <w:rPr>
          <w:rFonts w:hint="eastAsia"/>
        </w:rPr>
        <w:br/>
      </w:r>
      <w:r>
        <w:rPr>
          <w:rFonts w:hint="eastAsia"/>
        </w:rPr>
        <w:t>　　　　二、国际邮轮行业偿债能力</w:t>
      </w:r>
      <w:r>
        <w:rPr>
          <w:rFonts w:hint="eastAsia"/>
        </w:rPr>
        <w:br/>
      </w:r>
      <w:r>
        <w:rPr>
          <w:rFonts w:hint="eastAsia"/>
        </w:rPr>
        <w:t>　　　　三、国际邮轮行业营运能力</w:t>
      </w:r>
      <w:r>
        <w:rPr>
          <w:rFonts w:hint="eastAsia"/>
        </w:rPr>
        <w:br/>
      </w:r>
      <w:r>
        <w:rPr>
          <w:rFonts w:hint="eastAsia"/>
        </w:rPr>
        <w:t>　　　　四、国际邮轮行业发展能力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中国国际邮轮行业细分市场调研与机会挖掘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国际邮轮细分市场（一）市场调研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国际邮轮细分市场（二）市场调研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中国国际邮轮行业区域市场调研分析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2020-2025年中国国际邮轮行业重点区域调研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一、重点地区（一）国际邮轮市场规模与特点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二、重点地区（二）国际邮轮市场规模及特点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三、重点地区（三）国际邮轮市场规模及特点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四、重点地区（四）国际邮轮市场规模及特点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不同区域国际邮轮市场的对比与启示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二、国际邮轮市场拓展策略与建议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中国国际邮轮行业的营销渠道与客户分析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国际邮轮行业渠道分析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二、各类渠道对国际邮轮行业的影响</w:t>
      </w:r>
      <w:r>
        <w:rPr>
          <w:rFonts w:hint="eastAsia"/>
        </w:rPr>
        <w:br/>
      </w:r>
      <w:r>
        <w:rPr>
          <w:rFonts w:hint="eastAsia"/>
        </w:rPr>
        <w:t>　　　　三、主要国际邮轮企业渠道策略研究</w:t>
      </w:r>
      <w:r>
        <w:rPr>
          <w:rFonts w:hint="eastAsia"/>
        </w:rPr>
        <w:br/>
      </w:r>
      <w:r>
        <w:rPr>
          <w:rFonts w:hint="eastAsia"/>
        </w:rPr>
        <w:t>　　第二节 国际邮轮行业客户分析与定位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中国国际邮轮行业竞争格局及策略选择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国际邮轮行业总体市场竞争状况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一、国际邮轮行业竞争结构分析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二、国际邮轮企业竞争格局与集中度评估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三、国际邮轮行业SWOT分析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国际邮轮行业重点企业调研分析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国际邮轮企业发展策略分析</w:t>
      </w:r>
      <w:r>
        <w:rPr>
          <w:rFonts w:hint="eastAsia"/>
        </w:rPr>
        <w:br/>
      </w:r>
      <w:r>
        <w:rPr>
          <w:rFonts w:hint="eastAsia"/>
        </w:rPr>
        <w:t>　　第一节 国际邮轮市场与销售策略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国际邮轮品牌战略思考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中国国际邮轮行业发展环境分析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二、国际邮轮行业主管部门、监管体制及相关政策法规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3、国际邮轮行业的主要法律、法规和政策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4、2026年国际邮轮行业法律法规和政策对行业的影响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二、国际邮轮消费者需求分析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一、国际邮轮技术的应用与创新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二、国际邮轮行业发展的技术趋势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2026-2032年国际邮轮行业展趋势预测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2026-2032年国际邮轮市场发展前景分析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一、国际邮轮市场发展潜力</w:t>
      </w:r>
      <w:r>
        <w:rPr>
          <w:rFonts w:hint="eastAsia"/>
        </w:rPr>
        <w:br/>
      </w:r>
      <w:r>
        <w:rPr>
          <w:rFonts w:hint="eastAsia"/>
        </w:rPr>
        <w:t>　　　　二、国际邮轮市场前景分析</w:t>
      </w:r>
      <w:r>
        <w:rPr>
          <w:rFonts w:hint="eastAsia"/>
        </w:rPr>
        <w:br/>
      </w:r>
      <w:r>
        <w:rPr>
          <w:rFonts w:hint="eastAsia"/>
        </w:rPr>
        <w:t>　　　　三、国际邮轮细分行业发展前景分析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2026-2032年国际邮轮发展趋势预测</w:t>
      </w:r>
      <w:r>
        <w:rPr>
          <w:rFonts w:hint="eastAsia"/>
        </w:rPr>
        <w:br/>
      </w:r>
      <w:r>
        <w:rPr>
          <w:rFonts w:hint="eastAsia"/>
        </w:rPr>
        <w:t>　　　　一、国际邮轮发展趋势预测</w:t>
      </w:r>
      <w:r>
        <w:rPr>
          <w:rFonts w:hint="eastAsia"/>
        </w:rPr>
        <w:br/>
      </w:r>
      <w:r>
        <w:rPr>
          <w:rFonts w:hint="eastAsia"/>
        </w:rPr>
        <w:t>　　　　二、国际邮轮市场规模预测</w:t>
      </w:r>
      <w:r>
        <w:rPr>
          <w:rFonts w:hint="eastAsia"/>
        </w:rPr>
        <w:br/>
      </w:r>
      <w:r>
        <w:rPr>
          <w:rFonts w:hint="eastAsia"/>
        </w:rPr>
        <w:t>　　　　三、国际邮轮细分市场发展趋势预测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未来国际邮轮行业挑战与机遇探讨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一、国际邮轮行业挑战</w:t>
      </w:r>
      <w:r>
        <w:rPr>
          <w:rFonts w:hint="eastAsia"/>
        </w:rPr>
        <w:br/>
      </w:r>
      <w:r>
        <w:rPr>
          <w:rFonts w:hint="eastAsia"/>
        </w:rPr>
        <w:t>　　　　二、国际邮轮行业机遇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国际邮轮行业研究结论及建议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对国际邮轮行业发展的建议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[^中^智^林^]对国际邮轮企业和投资者的建议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国际邮轮介绍</w:t>
      </w:r>
      <w:r>
        <w:rPr>
          <w:rFonts w:hint="eastAsia"/>
        </w:rPr>
        <w:br/>
      </w:r>
      <w:r>
        <w:rPr>
          <w:rFonts w:hint="eastAsia"/>
        </w:rPr>
        <w:t>　　图表 国际邮轮图片</w:t>
      </w:r>
      <w:r>
        <w:rPr>
          <w:rFonts w:hint="eastAsia"/>
        </w:rPr>
        <w:br/>
      </w:r>
      <w:r>
        <w:rPr>
          <w:rFonts w:hint="eastAsia"/>
        </w:rPr>
        <w:t>　　图表 国际邮轮产业链分析</w:t>
      </w:r>
      <w:r>
        <w:rPr>
          <w:rFonts w:hint="eastAsia"/>
        </w:rPr>
        <w:br/>
      </w:r>
      <w:r>
        <w:rPr>
          <w:rFonts w:hint="eastAsia"/>
        </w:rPr>
        <w:t>　　图表 国际邮轮主要特点</w:t>
      </w:r>
      <w:r>
        <w:rPr>
          <w:rFonts w:hint="eastAsia"/>
        </w:rPr>
        <w:br/>
      </w:r>
      <w:r>
        <w:rPr>
          <w:rFonts w:hint="eastAsia"/>
        </w:rPr>
        <w:t>　　图表 国际邮轮政策分析</w:t>
      </w:r>
      <w:r>
        <w:rPr>
          <w:rFonts w:hint="eastAsia"/>
        </w:rPr>
        <w:br/>
      </w:r>
      <w:r>
        <w:rPr>
          <w:rFonts w:hint="eastAsia"/>
        </w:rPr>
        <w:t>　　图表 国际邮轮标准 技术</w:t>
      </w:r>
      <w:r>
        <w:rPr>
          <w:rFonts w:hint="eastAsia"/>
        </w:rPr>
        <w:br/>
      </w:r>
      <w:r>
        <w:rPr>
          <w:rFonts w:hint="eastAsia"/>
        </w:rPr>
        <w:t>　　图表 国际邮轮最新消息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2020-2025年国际邮轮行业市场容量统计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国际邮轮价格走势</w:t>
      </w:r>
      <w:r>
        <w:rPr>
          <w:rFonts w:hint="eastAsia"/>
        </w:rPr>
        <w:br/>
      </w:r>
      <w:r>
        <w:rPr>
          <w:rFonts w:hint="eastAsia"/>
        </w:rPr>
        <w:t>　　图表 2025年国际邮轮成本和利润分析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2025年中国国际邮轮行业竞争力分析</w:t>
      </w:r>
      <w:r>
        <w:rPr>
          <w:rFonts w:hint="eastAsia"/>
        </w:rPr>
        <w:br/>
      </w:r>
      <w:r>
        <w:rPr>
          <w:rFonts w:hint="eastAsia"/>
        </w:rPr>
        <w:t>　　图表 国际邮轮优势</w:t>
      </w:r>
      <w:r>
        <w:rPr>
          <w:rFonts w:hint="eastAsia"/>
        </w:rPr>
        <w:br/>
      </w:r>
      <w:r>
        <w:rPr>
          <w:rFonts w:hint="eastAsia"/>
        </w:rPr>
        <w:t>　　图表 国际邮轮劣势</w:t>
      </w:r>
      <w:r>
        <w:rPr>
          <w:rFonts w:hint="eastAsia"/>
        </w:rPr>
        <w:br/>
      </w:r>
      <w:r>
        <w:rPr>
          <w:rFonts w:hint="eastAsia"/>
        </w:rPr>
        <w:t>　　图表 国际邮轮机会</w:t>
      </w:r>
      <w:r>
        <w:rPr>
          <w:rFonts w:hint="eastAsia"/>
        </w:rPr>
        <w:br/>
      </w:r>
      <w:r>
        <w:rPr>
          <w:rFonts w:hint="eastAsia"/>
        </w:rPr>
        <w:t>　　图表 国际邮轮威胁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2020-2025年中国国际邮轮行业经营效益分析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**地区国际邮轮市场规模及增长情况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**地区国际邮轮行业市场需求情况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**地区国际邮轮市场规模及增长情况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**地区国际邮轮行业市场需求情况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**地区国际邮轮市场规模及增长情况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**地区国际邮轮行业市场需求情况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国际邮轮品牌分析</w:t>
      </w:r>
      <w:r>
        <w:rPr>
          <w:rFonts w:hint="eastAsia"/>
        </w:rPr>
        <w:br/>
      </w:r>
      <w:r>
        <w:rPr>
          <w:rFonts w:hint="eastAsia"/>
        </w:rPr>
        <w:t>　　图表 国际邮轮企业（一）概述</w:t>
      </w:r>
      <w:r>
        <w:rPr>
          <w:rFonts w:hint="eastAsia"/>
        </w:rPr>
        <w:br/>
      </w:r>
      <w:r>
        <w:rPr>
          <w:rFonts w:hint="eastAsia"/>
        </w:rPr>
        <w:t>　　图表 企业国际邮轮业务分析</w:t>
      </w:r>
      <w:r>
        <w:rPr>
          <w:rFonts w:hint="eastAsia"/>
        </w:rPr>
        <w:br/>
      </w:r>
      <w:r>
        <w:rPr>
          <w:rFonts w:hint="eastAsia"/>
        </w:rPr>
        <w:t>　　图表 国际邮轮企业（一）经营情况分析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国际邮轮企业（一）盈利能力情况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国际邮轮企业（一）偿债能力情况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国际邮轮企业（一）运营能力情况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国际邮轮企业（一）成长能力情况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国际邮轮企业（二）简介</w:t>
      </w:r>
      <w:r>
        <w:rPr>
          <w:rFonts w:hint="eastAsia"/>
        </w:rPr>
        <w:br/>
      </w:r>
      <w:r>
        <w:rPr>
          <w:rFonts w:hint="eastAsia"/>
        </w:rPr>
        <w:t>　　图表 企业国际邮轮业务</w:t>
      </w:r>
      <w:r>
        <w:rPr>
          <w:rFonts w:hint="eastAsia"/>
        </w:rPr>
        <w:br/>
      </w:r>
      <w:r>
        <w:rPr>
          <w:rFonts w:hint="eastAsia"/>
        </w:rPr>
        <w:t>　　图表 国际邮轮企业（二）经营情况分析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国际邮轮企业（二）盈利能力情况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国际邮轮企业（二）偿债能力情况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国际邮轮企业（二）运营能力情况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国际邮轮企业（二）成长能力情况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国际邮轮企业（三）概况</w:t>
      </w:r>
      <w:r>
        <w:rPr>
          <w:rFonts w:hint="eastAsia"/>
        </w:rPr>
        <w:br/>
      </w:r>
      <w:r>
        <w:rPr>
          <w:rFonts w:hint="eastAsia"/>
        </w:rPr>
        <w:t>　　图表 企业国际邮轮业务情况</w:t>
      </w:r>
      <w:r>
        <w:rPr>
          <w:rFonts w:hint="eastAsia"/>
        </w:rPr>
        <w:br/>
      </w:r>
      <w:r>
        <w:rPr>
          <w:rFonts w:hint="eastAsia"/>
        </w:rPr>
        <w:t>　　图表 国际邮轮企业（三）经营情况分析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国际邮轮企业（三）盈利能力情况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国际邮轮企业（三）偿债能力情况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国际邮轮企业（三）运营能力情况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国际邮轮企业（三）成长能力情况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国际邮轮发展有利因素分析</w:t>
      </w:r>
      <w:r>
        <w:rPr>
          <w:rFonts w:hint="eastAsia"/>
        </w:rPr>
        <w:br/>
      </w:r>
      <w:r>
        <w:rPr>
          <w:rFonts w:hint="eastAsia"/>
        </w:rPr>
        <w:t>　　图表 国际邮轮发展不利因素分析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进入国际邮轮行业壁垒</w:t>
      </w:r>
      <w:r>
        <w:rPr>
          <w:rFonts w:hint="eastAsia"/>
        </w:rPr>
        <w:br/>
      </w:r>
      <w:r>
        <w:rPr>
          <w:rFonts w:hint="eastAsia"/>
        </w:rPr>
        <w:t>　　图表 2026-2032年中国国际邮轮行业市场容量预测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2026-2032年中国国际邮轮行业市场规模预测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2026-2032年中国国际邮轮市场前景分析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2026-2032年中国国际邮轮行业风险研究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2026-2032年中国国际邮轮行业发展趋势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ee2f1a41d4b27" w:history="1">
        <w:r>
          <w:rPr>
            <w:rStyle w:val="Hyperlink"/>
          </w:rPr>
          <w:t>2026-2032年中国国际邮轮市场研究分析与发展前景报告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ee2f1a41d4b27" w:history="1">
        <w:r>
          <w:rPr>
            <w:rStyle w:val="Hyperlink"/>
          </w:rPr>
          <w:t>https://www.20087.com/5/93/GuoJiYouLunXianZhuangYuQianJingFenXi.html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热点：国际邮轮乘务管理专业学什么、国际邮轮招聘、国际邮轮有哪些、国际邮轮旅游在哪里订票、国际邮轮上海出发旅游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c85e04d9f40d1" w:history="1">
      <w:r>
        <w:rPr>
          <w:rStyle w:val="Hyperlink"/>
        </w:rPr>
        <w:t>2026-2032年中国国际邮轮市场研究分析与发展前景报告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oJiYouLunXianZhuangYuQianJingFenXi.html" TargetMode="External" Id="Rcf6ee2f1a41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oJiYouLunXianZhuangYuQianJingFenXi.html" TargetMode="External" Id="R7f2c85e04d9f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2025-12-03T02:45:05Z</dcterms:created>
  <dcterms:modified xsi:type="dcterms:W3CDTF">2025-12-03T03:45:05Z</dcterms:modified>
  <dc:subject>2026-2032年中国国际邮轮市场研究分析与发展前景报告</dc:subject>
  <dc:title>2026-2032年中国国际邮轮市场研究分析与发展前景报告</dc:title>
  <cp:keywords>2026-2032年中国国际邮轮市场研究分析与发展前景报告</cp:keywords>
  <dc:description>2026-2032年中国国际邮轮市场研究分析与发展前景报告</dc:description>
</cp:coreProperties>
</file>