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df5be90a64d3e" w:history="1">
              <w:r>
                <w:rPr>
                  <w:rStyle w:val="Hyperlink"/>
                </w:rPr>
                <w:t>2025年中国烟草零售市场调查研究与发展趋势预测报告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df5be90a64d3e" w:history="1">
              <w:r>
                <w:rPr>
                  <w:rStyle w:val="Hyperlink"/>
                </w:rPr>
                <w:t>2025年中国烟草零售市场调查研究与发展趋势预测报告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df5be90a64d3e" w:history="1">
                <w:r>
                  <w:rPr>
                    <w:rStyle w:val="Hyperlink"/>
                  </w:rPr>
                  <w:t>https://www.20087.com/M_LvYouCanYin/39/YanCaoLingShouWeiLaiFaZhanQuShiYuCe.html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零售业在全球范围内面临着复杂的市场环境和政策挑战。一方面，由于吸烟对健康的负面影响，各国政府不断加强控烟立法，提高烟草税，限制烟草广告，以及实施公共场所禁烟令，这些措施显著抑制了烟草消费。另一方面，烟草巨头通过技术创新，如电子烟、加热不燃烧烟草产品等新型烟草制品的推出，试图吸引年轻消费者和寻求减害替代品的吸烟者。此外，线上销售和跨境购买也成为烟草零售的新趋势，尽管受到严格监管。</w:t>
      </w:r>
      <w:r>
        <w:rPr>
          <w:rFonts w:hint="eastAsia"/>
        </w:rPr>
        <w:br/>
      </w:r>
      <w:r>
        <w:rPr>
          <w:rFonts w:hint="eastAsia"/>
        </w:rPr>
        <w:t>　　未来，烟草零售行业的发展将面临以下趋势：一是持续的政策压力，政府将继续收紧烟草控制政策，可能包括更严格的销售限制和健康警示标签；二是产品创新，新型烟草制品的研发将加速，以期在减少健康危害的同时保持市场吸引力；三是数字化转型，线上销售和电子支付将在合规框架内得到更广泛应用；四是社会责任，企业将更加重视社会责任，包括支持戒烟计划和青少年防烟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df5be90a64d3e" w:history="1">
        <w:r>
          <w:rPr>
            <w:rStyle w:val="Hyperlink"/>
          </w:rPr>
          <w:t>2025年中国烟草零售市场调查研究与发展趋势预测报告</w:t>
        </w:r>
      </w:hyperlink>
      <w:r>
        <w:rPr>
          <w:rFonts w:hint="eastAsia"/>
        </w:rPr>
        <w:t>》系统分析了烟草零售行业的市场规模、需求动态及价格趋势，并深入探讨了烟草零售产业链结构的变化与发展。报告详细解读了烟草零售行业现状，科学预测了未来市场前景与发展趋势，同时对烟草零售细分市场的竞争格局进行了全面评估，重点关注领先企业的竞争实力、市场集中度及品牌影响力。结合烟草零售技术现状与未来方向，报告揭示了烟草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2025年中国零售业转型进入关键期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2025年中国零售企业五大问题分析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2025年中国烟草零售行业发展环境分析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2025年中国零售百货业经济环境分析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</w:t>
      </w:r>
      <w:r>
        <w:rPr>
          <w:rFonts w:hint="eastAsia"/>
        </w:rPr>
        <w:br/>
      </w:r>
      <w:r>
        <w:rPr>
          <w:rFonts w:hint="eastAsia"/>
        </w:rPr>
        <w:t>　　第二节 2025年中国零售百货业政策环境分析</w:t>
      </w:r>
      <w:r>
        <w:rPr>
          <w:rFonts w:hint="eastAsia"/>
        </w:rPr>
        <w:br/>
      </w:r>
      <w:r>
        <w:rPr>
          <w:rFonts w:hint="eastAsia"/>
        </w:rPr>
        <w:t>　　　　一、《零售商供应商公平交易管理办法》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　　二、《全国商品市场体系建设纲要》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三、新《商品条码管理办法》</w:t>
      </w:r>
      <w:r>
        <w:rPr>
          <w:rFonts w:hint="eastAsia"/>
        </w:rPr>
        <w:br/>
      </w:r>
      <w:r>
        <w:rPr>
          <w:rFonts w:hint="eastAsia"/>
        </w:rPr>
        <w:t>　　　　四、新《零售商品称重计量监督管理办法》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五、烟草行业发展规划</w:t>
      </w:r>
      <w:r>
        <w:rPr>
          <w:rFonts w:hint="eastAsia"/>
        </w:rPr>
        <w:br/>
      </w:r>
      <w:r>
        <w:rPr>
          <w:rFonts w:hint="eastAsia"/>
        </w:rPr>
        <w:t>　　　　六、中国烟草税收政策分析</w:t>
      </w:r>
      <w:r>
        <w:rPr>
          <w:rFonts w:hint="eastAsia"/>
        </w:rPr>
        <w:br/>
      </w:r>
      <w:r>
        <w:rPr>
          <w:rFonts w:hint="eastAsia"/>
        </w:rPr>
        <w:t>　　第三节 2025年中国零售百货业社会环境分析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2025年中国烟草零售商户运行形势分析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四、进一步完善和巩固中国烟草专卖制度的举措</w:t>
      </w:r>
      <w:r>
        <w:rPr>
          <w:rFonts w:hint="eastAsia"/>
        </w:rPr>
        <w:br/>
      </w:r>
      <w:r>
        <w:rPr>
          <w:rFonts w:hint="eastAsia"/>
        </w:rPr>
        <w:t>　　　　五、中国的烟草专卖体制需要引入市场竞争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2025年中国烟草零售商户分析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2025年中国烟草零售商户发展影响因素分析</w:t>
      </w:r>
      <w:r>
        <w:rPr>
          <w:rFonts w:hint="eastAsia"/>
        </w:rPr>
        <w:br/>
      </w:r>
      <w:r>
        <w:rPr>
          <w:rFonts w:hint="eastAsia"/>
        </w:rPr>
        <w:t>　　　　一、卷烟零售价格执行不到位的原因</w:t>
      </w:r>
      <w:r>
        <w:rPr>
          <w:rFonts w:hint="eastAsia"/>
        </w:rPr>
        <w:br/>
      </w:r>
      <w:r>
        <w:rPr>
          <w:rFonts w:hint="eastAsia"/>
        </w:rPr>
        <w:t>　　　　二、中国烟草零售商户盈利状况与影响因素分析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2025年中国烟草零售行业营运态势分析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二、烟草新型零售业态的发展对烟草行业的影响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四、烟草销售网络建设应对新型零售业态发展的对策</w:t>
      </w:r>
      <w:r>
        <w:rPr>
          <w:rFonts w:hint="eastAsia"/>
        </w:rPr>
        <w:br/>
      </w:r>
      <w:r>
        <w:rPr>
          <w:rFonts w:hint="eastAsia"/>
        </w:rPr>
        <w:t>　　第二节 2025年中国烟草零售市场竞争格局分析</w:t>
      </w:r>
      <w:r>
        <w:rPr>
          <w:rFonts w:hint="eastAsia"/>
        </w:rPr>
        <w:br/>
      </w:r>
      <w:r>
        <w:rPr>
          <w:rFonts w:hint="eastAsia"/>
        </w:rPr>
        <w:t>　　　　一、烟草零售市场竞争结构分析</w:t>
      </w:r>
      <w:r>
        <w:rPr>
          <w:rFonts w:hint="eastAsia"/>
        </w:rPr>
        <w:br/>
      </w:r>
      <w:r>
        <w:rPr>
          <w:rFonts w:hint="eastAsia"/>
        </w:rPr>
        <w:t>　　　　二、烟草零售市场竞争力分析</w:t>
      </w:r>
      <w:r>
        <w:rPr>
          <w:rFonts w:hint="eastAsia"/>
        </w:rPr>
        <w:br/>
      </w:r>
      <w:r>
        <w:rPr>
          <w:rFonts w:hint="eastAsia"/>
        </w:rPr>
        <w:t>　　　　三、烟草零售市场竞争存在的问题分析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2025年中国烟草物流行业发展现状分析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2025年中国烟草物流建设分析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2025年中国烟草产业运行概况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2025年中国零售业标杆企业经营性数据分析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2025-2031年中国烟草零售业发展前景预测分析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2025-2031年中国零售业的主要发展方向展望</w:t>
      </w:r>
      <w:r>
        <w:rPr>
          <w:rFonts w:hint="eastAsia"/>
        </w:rPr>
        <w:br/>
      </w:r>
      <w:r>
        <w:rPr>
          <w:rFonts w:hint="eastAsia"/>
        </w:rPr>
        <w:t>　　　　一、零售业业态的多元化</w:t>
      </w:r>
      <w:r>
        <w:rPr>
          <w:rFonts w:hint="eastAsia"/>
        </w:rPr>
        <w:br/>
      </w:r>
      <w:r>
        <w:rPr>
          <w:rFonts w:hint="eastAsia"/>
        </w:rPr>
        <w:t>　　　　二、经营方式特色化</w:t>
      </w:r>
      <w:r>
        <w:rPr>
          <w:rFonts w:hint="eastAsia"/>
        </w:rPr>
        <w:br/>
      </w:r>
      <w:r>
        <w:rPr>
          <w:rFonts w:hint="eastAsia"/>
        </w:rPr>
        <w:t>　　　　三、市场定位科学化</w:t>
      </w:r>
      <w:r>
        <w:rPr>
          <w:rFonts w:hint="eastAsia"/>
        </w:rPr>
        <w:br/>
      </w:r>
      <w:r>
        <w:rPr>
          <w:rFonts w:hint="eastAsia"/>
        </w:rPr>
        <w:t>　　　　四、企业经营国际化</w:t>
      </w:r>
      <w:r>
        <w:rPr>
          <w:rFonts w:hint="eastAsia"/>
        </w:rPr>
        <w:br/>
      </w:r>
      <w:r>
        <w:rPr>
          <w:rFonts w:hint="eastAsia"/>
        </w:rPr>
        <w:t>　　　　五、管理手段的现代化</w:t>
      </w:r>
      <w:r>
        <w:rPr>
          <w:rFonts w:hint="eastAsia"/>
        </w:rPr>
        <w:br/>
      </w:r>
      <w:r>
        <w:rPr>
          <w:rFonts w:hint="eastAsia"/>
        </w:rPr>
        <w:t>　　　　六、自助购物普及化</w:t>
      </w:r>
      <w:r>
        <w:rPr>
          <w:rFonts w:hint="eastAsia"/>
        </w:rPr>
        <w:br/>
      </w:r>
      <w:r>
        <w:rPr>
          <w:rFonts w:hint="eastAsia"/>
        </w:rPr>
        <w:t>　　第二节 2025-2031年中国烟草零售市场潜力预测分析</w:t>
      </w:r>
      <w:r>
        <w:rPr>
          <w:rFonts w:hint="eastAsia"/>
        </w:rPr>
        <w:br/>
      </w:r>
      <w:r>
        <w:rPr>
          <w:rFonts w:hint="eastAsia"/>
        </w:rPr>
        <w:t>　　　　一、烟草市场走势预测</w:t>
      </w:r>
      <w:r>
        <w:rPr>
          <w:rFonts w:hint="eastAsia"/>
        </w:rPr>
        <w:br/>
      </w:r>
      <w:r>
        <w:rPr>
          <w:rFonts w:hint="eastAsia"/>
        </w:rPr>
        <w:t>　　　　二、烟草零售产业趋向展望</w:t>
      </w:r>
      <w:r>
        <w:rPr>
          <w:rFonts w:hint="eastAsia"/>
        </w:rPr>
        <w:br/>
      </w:r>
      <w:r>
        <w:rPr>
          <w:rFonts w:hint="eastAsia"/>
        </w:rPr>
        <w:t>　　　　三、烟草零售市场盈利预测分析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2025-2031年中国烟草零售行业投资可行性分析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2025-2031年中国零售业投资评估分析</w:t>
      </w:r>
      <w:r>
        <w:rPr>
          <w:rFonts w:hint="eastAsia"/>
        </w:rPr>
        <w:br/>
      </w:r>
      <w:r>
        <w:rPr>
          <w:rFonts w:hint="eastAsia"/>
        </w:rPr>
        <w:t>　　　　一、中国零售业投资环境变化分析</w:t>
      </w:r>
      <w:r>
        <w:rPr>
          <w:rFonts w:hint="eastAsia"/>
        </w:rPr>
        <w:br/>
      </w:r>
      <w:r>
        <w:rPr>
          <w:rFonts w:hint="eastAsia"/>
        </w:rPr>
        <w:t>　　　　二、国内零售业投资机会</w:t>
      </w:r>
      <w:r>
        <w:rPr>
          <w:rFonts w:hint="eastAsia"/>
        </w:rPr>
        <w:br/>
      </w:r>
      <w:r>
        <w:rPr>
          <w:rFonts w:hint="eastAsia"/>
        </w:rPr>
        <w:t>　　　　三、中国零售业投资风险评估分析</w:t>
      </w:r>
      <w:r>
        <w:rPr>
          <w:rFonts w:hint="eastAsia"/>
        </w:rPr>
        <w:br/>
      </w:r>
      <w:r>
        <w:rPr>
          <w:rFonts w:hint="eastAsia"/>
        </w:rPr>
        <w:t>　　第二节 2025-2031年中国烟草零售业投资可行性分析</w:t>
      </w:r>
      <w:r>
        <w:rPr>
          <w:rFonts w:hint="eastAsia"/>
        </w:rPr>
        <w:br/>
      </w:r>
      <w:r>
        <w:rPr>
          <w:rFonts w:hint="eastAsia"/>
        </w:rPr>
        <w:t>　　　　一、中国烟草业投资机会与风险</w:t>
      </w:r>
      <w:r>
        <w:rPr>
          <w:rFonts w:hint="eastAsia"/>
        </w:rPr>
        <w:br/>
      </w:r>
      <w:r>
        <w:rPr>
          <w:rFonts w:hint="eastAsia"/>
        </w:rPr>
        <w:t>　　　　二、烟草零售行业吸引力分析</w:t>
      </w:r>
      <w:r>
        <w:rPr>
          <w:rFonts w:hint="eastAsia"/>
        </w:rPr>
        <w:br/>
      </w:r>
      <w:r>
        <w:rPr>
          <w:rFonts w:hint="eastAsia"/>
        </w:rPr>
        <w:t>　　　　三、烟草零售行业投资潜力分析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2025-2031年我国烟草制品产业工业总产值预测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2025-2031年我国烟草制品行业偿债能力预测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df5be90a64d3e" w:history="1">
        <w:r>
          <w:rPr>
            <w:rStyle w:val="Hyperlink"/>
          </w:rPr>
          <w:t>2025年中国烟草零售市场调查研究与发展趋势预测报告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df5be90a64d3e" w:history="1">
        <w:r>
          <w:rPr>
            <w:rStyle w:val="Hyperlink"/>
          </w:rPr>
          <w:t>https://www.20087.com/M_LvYouCanYin/39/YanCaoLingShouWeiLaiFaZhanQuShiYuCe.html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热点：烟草零售商户、烟草零售许可证、烟草零售许可证怎么办理、烟草零售利润、烟草零售价格有规定吗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4c33aeb7f408d" w:history="1">
      <w:r>
        <w:rPr>
          <w:rStyle w:val="Hyperlink"/>
        </w:rPr>
        <w:t>2025年中国烟草零售市场调查研究与发展趋势预测报告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YanCaoLingShouWeiLaiFaZhanQuShiYuCe.html" TargetMode="External" Id="Rde1df5be90a6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YanCaoLingShouWeiLaiFaZhanQuShiYuCe.html" TargetMode="External" Id="R4d94c33aeb7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2024-11-07T04:56:00Z</dcterms:created>
  <dcterms:modified xsi:type="dcterms:W3CDTF">2024-11-07T05:56:00Z</dcterms:modified>
  <dc:subject>2025年中国烟草零售市场调查研究与发展趋势预测报告</dc:subject>
  <dc:title>2025年中国烟草零售市场调查研究与发展趋势预测报告</dc:title>
  <cp:keywords>2025年中国烟草零售市场调查研究与发展趋势预测报告</cp:keywords>
  <dc:description>2025年中国烟草零售市场调查研究与发展趋势预测报告</dc:description>
</cp:coreProperties>
</file>