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fb95d10ba4d0f" w:history="1">
              <w:r>
                <w:rPr>
                  <w:rStyle w:val="Hyperlink"/>
                </w:rPr>
                <w:t>2025-2031年中国烟草商标行业现状研究分析及发展趋势预测报告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fb95d10ba4d0f" w:history="1">
              <w:r>
                <w:rPr>
                  <w:rStyle w:val="Hyperlink"/>
                </w:rPr>
                <w:t>2025-2031年中国烟草商标行业现状研究分析及发展趋势预测报告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fb95d10ba4d0f" w:history="1">
                <w:r>
                  <w:rPr>
                    <w:rStyle w:val="Hyperlink"/>
                  </w:rPr>
                  <w:t>https://www.20087.com/M_LvYouCanYin/79/YanCaoShangBiaoFaZhanXianZhuangFenXiQianJingYuCe.html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商标是烟草产品的重要标识，不仅体现了品牌形象，也是防伪和品牌保护的关键手段。近年来，随着消费者对品牌忠诚度的重视和反假冒需求的增加，烟草商标的设计和防伪技术不断升级，如采用全息图、微缩文字和RFID标签，增加了商标的辨识度和安全性。</w:t>
      </w:r>
      <w:r>
        <w:rPr>
          <w:rFonts w:hint="eastAsia"/>
        </w:rPr>
        <w:br/>
      </w:r>
      <w:r>
        <w:rPr>
          <w:rFonts w:hint="eastAsia"/>
        </w:rPr>
        <w:t>　　未来，烟草商标将更加注重品牌故事和数字化互动。品牌故事趋势体现在商标设计上融入更多文化元素和品牌历史，以情感共鸣吸引消费者。数字化互动则意味着利用二维码和增强现实技术，提供产品信息查询、品牌活动参与和消费者反馈收集等功能，增强消费者体验和品牌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fb95d10ba4d0f" w:history="1">
        <w:r>
          <w:rPr>
            <w:rStyle w:val="Hyperlink"/>
          </w:rPr>
          <w:t>2025-2031年中国烟草商标行业现状研究分析及发展趋势预测报告</w:t>
        </w:r>
      </w:hyperlink>
      <w:r>
        <w:rPr>
          <w:rFonts w:hint="eastAsia"/>
        </w:rPr>
        <w:t>》依托权威机构及相关协会的数据资料，全面解析了烟草商标行业现状、市场需求及市场规模，系统梳理了烟草商标产业链结构、价格趋势及各细分市场动态。报告对烟草商标市场前景与发展趋势进行了科学预测，重点分析了品牌竞争格局、市场集中度及主要企业的经营表现。同时，通过SWOT分析揭示了烟草商标行业面临的机遇与风险，为烟草商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2025年中国烟草商标行业运行情况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三、分布情况</w:t>
      </w:r>
      <w:r>
        <w:rPr>
          <w:rFonts w:hint="eastAsia"/>
        </w:rPr>
        <w:br/>
      </w:r>
      <w:r>
        <w:rPr>
          <w:rFonts w:hint="eastAsia"/>
        </w:rPr>
        <w:t>　　第二节 2025年中国烟草商标行业供给分析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2025年中国烟草商标行业需求分析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2025年中国烟草商标行业运行环境分析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国内烟草商标行业政策分析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2025年中国烟草商标行业上游分析</w:t>
      </w:r>
      <w:r>
        <w:rPr>
          <w:rFonts w:hint="eastAsia"/>
        </w:rPr>
        <w:br/>
      </w:r>
      <w:r>
        <w:rPr>
          <w:rFonts w:hint="eastAsia"/>
        </w:rPr>
        <w:t>　　第一节 烟标印刷质量检测设备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二、凌云光子</w:t>
      </w:r>
      <w:r>
        <w:rPr>
          <w:rFonts w:hint="eastAsia"/>
        </w:rPr>
        <w:br/>
      </w:r>
      <w:r>
        <w:rPr>
          <w:rFonts w:hint="eastAsia"/>
        </w:rPr>
        <w:t>　　第二节 印刷设备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二、松德机械股份有限公司</w:t>
      </w:r>
      <w:r>
        <w:rPr>
          <w:rFonts w:hint="eastAsia"/>
        </w:rPr>
        <w:br/>
      </w:r>
      <w:r>
        <w:rPr>
          <w:rFonts w:hint="eastAsia"/>
        </w:rPr>
        <w:t>　　第三节 真空镀铝纸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二、上海永超真空镀铝有限公司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2025年中国烟草商标行业下游分析</w:t>
      </w:r>
      <w:r>
        <w:rPr>
          <w:rFonts w:hint="eastAsia"/>
        </w:rPr>
        <w:br/>
      </w:r>
      <w:r>
        <w:rPr>
          <w:rFonts w:hint="eastAsia"/>
        </w:rPr>
        <w:t>　　第一节 烟草行业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二、山东中烟工业公司</w:t>
      </w:r>
      <w:r>
        <w:rPr>
          <w:rFonts w:hint="eastAsia"/>
        </w:rPr>
        <w:br/>
      </w:r>
      <w:r>
        <w:rPr>
          <w:rFonts w:hint="eastAsia"/>
        </w:rPr>
        <w:t>　　第二节 烟草包装行业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第三节 烟草收藏行业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二、宁波卷烟厂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2025年国内烟草商标行业整体运行状况</w:t>
      </w:r>
      <w:r>
        <w:rPr>
          <w:rFonts w:hint="eastAsia"/>
        </w:rPr>
        <w:br/>
      </w:r>
      <w:r>
        <w:rPr>
          <w:rFonts w:hint="eastAsia"/>
        </w:rPr>
        <w:t>　　第一节 烟草商标行业产销分析</w:t>
      </w:r>
      <w:r>
        <w:rPr>
          <w:rFonts w:hint="eastAsia"/>
        </w:rPr>
        <w:br/>
      </w:r>
      <w:r>
        <w:rPr>
          <w:rFonts w:hint="eastAsia"/>
        </w:rPr>
        <w:t>　　第二节 烟草商标行业盈利能力分析</w:t>
      </w:r>
      <w:r>
        <w:rPr>
          <w:rFonts w:hint="eastAsia"/>
        </w:rPr>
        <w:br/>
      </w:r>
      <w:r>
        <w:rPr>
          <w:rFonts w:hint="eastAsia"/>
        </w:rPr>
        <w:t>　　第三节 烟草商标行业偿债能力分析</w:t>
      </w:r>
      <w:r>
        <w:rPr>
          <w:rFonts w:hint="eastAsia"/>
        </w:rPr>
        <w:br/>
      </w:r>
      <w:r>
        <w:rPr>
          <w:rFonts w:hint="eastAsia"/>
        </w:rPr>
        <w:t>　　第四节 烟草商标行业营运能力分析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烟草商标市场环境分析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t>　　第三节 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烟草商标市场营销策略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烟草商标行业国际市场运行分析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烟草商标行业主要国家分析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烟草商标行业重点企业分析</w:t>
      </w:r>
      <w:r>
        <w:rPr>
          <w:rFonts w:hint="eastAsia"/>
        </w:rPr>
        <w:br/>
      </w:r>
      <w:r>
        <w:rPr>
          <w:rFonts w:hint="eastAsia"/>
        </w:rPr>
        <w:t>　　第一节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上海绿新包装材料科技股份有限公司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云南九九彩印有限公司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贵州永吉印务股份有限公司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烟草商标行业内部风险分析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烟草商标行业外部风险分析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2025-2031年我国烟标行业市场预测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2025-2031年我国烟标行业竞争风险预测及对策分析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二、市场开拓风险</w:t>
      </w:r>
      <w:r>
        <w:rPr>
          <w:rFonts w:hint="eastAsia"/>
        </w:rPr>
        <w:br/>
      </w:r>
      <w:r>
        <w:rPr>
          <w:rFonts w:hint="eastAsia"/>
        </w:rPr>
        <w:t>　　　　三、原材料价格上升和烟标产品价格下降影响毛利率风险</w:t>
      </w:r>
      <w:r>
        <w:rPr>
          <w:rFonts w:hint="eastAsia"/>
        </w:rPr>
        <w:br/>
      </w:r>
      <w:r>
        <w:rPr>
          <w:rFonts w:hint="eastAsia"/>
        </w:rPr>
        <w:t>　　　　四、管理风险和人力资源风险</w:t>
      </w:r>
      <w:r>
        <w:rPr>
          <w:rFonts w:hint="eastAsia"/>
        </w:rPr>
        <w:br/>
      </w:r>
      <w:r>
        <w:rPr>
          <w:rFonts w:hint="eastAsia"/>
        </w:rPr>
        <w:t>　　第三节 2025-2031年我国烟标行业市场趋势分析</w:t>
      </w:r>
      <w:r>
        <w:rPr>
          <w:rFonts w:hint="eastAsia"/>
        </w:rPr>
        <w:br/>
      </w:r>
      <w:r>
        <w:rPr>
          <w:rFonts w:hint="eastAsia"/>
        </w:rPr>
        <w:t>　　　　一、烟包设计将向着简约和豪华两极发展</w:t>
      </w:r>
      <w:r>
        <w:rPr>
          <w:rFonts w:hint="eastAsia"/>
        </w:rPr>
        <w:br/>
      </w:r>
      <w:r>
        <w:rPr>
          <w:rFonts w:hint="eastAsia"/>
        </w:rPr>
        <w:t>　　　　二、目前我国烟包生产集中度趋高</w:t>
      </w:r>
      <w:r>
        <w:rPr>
          <w:rFonts w:hint="eastAsia"/>
        </w:rPr>
        <w:br/>
      </w:r>
      <w:r>
        <w:rPr>
          <w:rFonts w:hint="eastAsia"/>
        </w:rPr>
        <w:t>　　　　三、烟包生产市场竞争更加激烈，中小烟包生产企业将面临转产</w:t>
      </w:r>
      <w:r>
        <w:rPr>
          <w:rFonts w:hint="eastAsia"/>
        </w:rPr>
        <w:br/>
      </w:r>
      <w:r>
        <w:rPr>
          <w:rFonts w:hint="eastAsia"/>
        </w:rPr>
        <w:t>　　　　四、绿色环保包装将成为卷烟企业开发新包装的热点</w:t>
      </w:r>
      <w:r>
        <w:rPr>
          <w:rFonts w:hint="eastAsia"/>
        </w:rPr>
        <w:br/>
      </w:r>
      <w:r>
        <w:rPr>
          <w:rFonts w:hint="eastAsia"/>
        </w:rPr>
        <w:t>　　第四节 中:智:林－研究结论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2020-2025年我国烟草商标行业产量及增长情况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2020-2025年我国烟草商标行业产量及增长对比</w:t>
      </w:r>
      <w:r>
        <w:rPr>
          <w:rFonts w:hint="eastAsia"/>
        </w:rPr>
        <w:br/>
      </w:r>
      <w:r>
        <w:rPr>
          <w:rFonts w:hint="eastAsia"/>
        </w:rPr>
        <w:t>　　图表 3 2025年我国烟草商标行业在GDP中所占的地位</w:t>
      </w:r>
      <w:r>
        <w:rPr>
          <w:rFonts w:hint="eastAsia"/>
        </w:rPr>
        <w:br/>
      </w:r>
      <w:r>
        <w:rPr>
          <w:rFonts w:hint="eastAsia"/>
        </w:rPr>
        <w:t>　　图表 4 2020-2025年我国烟草商标行业市场规模及增长情况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2020-2025年我国烟草商标行业市场规模及增长对比</w:t>
      </w:r>
      <w:r>
        <w:rPr>
          <w:rFonts w:hint="eastAsia"/>
        </w:rPr>
        <w:br/>
      </w:r>
      <w:r>
        <w:rPr>
          <w:rFonts w:hint="eastAsia"/>
        </w:rPr>
        <w:t>　　图表 6 2025年一至三类卷烟销量前十五名品牌集中度情况</w:t>
      </w:r>
      <w:r>
        <w:rPr>
          <w:rFonts w:hint="eastAsia"/>
        </w:rPr>
        <w:br/>
      </w:r>
      <w:r>
        <w:rPr>
          <w:rFonts w:hint="eastAsia"/>
        </w:rPr>
        <w:t>　　图表 7 2025年销售收入前十五名品牌集中度情况</w:t>
      </w:r>
      <w:r>
        <w:rPr>
          <w:rFonts w:hint="eastAsia"/>
        </w:rPr>
        <w:br/>
      </w:r>
      <w:r>
        <w:rPr>
          <w:rFonts w:hint="eastAsia"/>
        </w:rPr>
        <w:t>　　图表 8 卷烟分类标准</w:t>
      </w:r>
      <w:r>
        <w:rPr>
          <w:rFonts w:hint="eastAsia"/>
        </w:rPr>
        <w:br/>
      </w:r>
      <w:r>
        <w:rPr>
          <w:rFonts w:hint="eastAsia"/>
        </w:rPr>
        <w:t>　　图表 9 我国卷烟销售的分类</w:t>
      </w:r>
      <w:r>
        <w:rPr>
          <w:rFonts w:hint="eastAsia"/>
        </w:rPr>
        <w:br/>
      </w:r>
      <w:r>
        <w:rPr>
          <w:rFonts w:hint="eastAsia"/>
        </w:rPr>
        <w:t>　　图表 10 烟标产品的市场规模</w:t>
      </w:r>
      <w:r>
        <w:rPr>
          <w:rFonts w:hint="eastAsia"/>
        </w:rPr>
        <w:br/>
      </w:r>
      <w:r>
        <w:rPr>
          <w:rFonts w:hint="eastAsia"/>
        </w:rPr>
        <w:t>　　图表 11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12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13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14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15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2020-2025年我国烟草商标行业产销率及增长情况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2020-2025年我国烟草商标行业产销率及增长对比图</w:t>
      </w:r>
      <w:r>
        <w:rPr>
          <w:rFonts w:hint="eastAsia"/>
        </w:rPr>
        <w:br/>
      </w:r>
      <w:r>
        <w:rPr>
          <w:rFonts w:hint="eastAsia"/>
        </w:rPr>
        <w:t>　　图表 19 2020-2025年我国烟草商标行业销售毛利率及增长情况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2020-2025年我国烟草商标行业销售毛利率及增长对比图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21 2020-2025年我国烟草商标行业资产负债率及增长情况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2020-2025年我国烟草商标行业资产负债率及增长对比图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23 2020-2025年我国烟草商标行业资产周转率及增长情况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2020-2025年我国烟草商标行业资产周转率及增长对比图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25 2020-2025年深圳劲嘉彩印集团股份有限公司资产负债率变化情况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2020-2025年深圳劲嘉彩印集团股份有限公司产权比率变化情况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2020-2025年深圳劲嘉彩印集团股份有限公司已获利息倍数变化情况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2020-2025年深圳劲嘉彩印集团股份有限公司固定资产周转次数情况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2020-2025年深圳劲嘉彩印集团股份有限公司流动资产周转次数变化情况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2020-2025年深圳劲嘉彩印集团股份有限公司总资产周转次数变化情况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2020-2025年深圳劲嘉彩印集团股份有限公司销售毛利率变化情况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2020-2025年上海绿新包装材料科技股份有限公司资产负债率变化情况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2020-2025年上海绿新包装材料科技股份有限公司产权比率变化情况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2020-2025年上海绿新包装材料科技股份有限公司已获利息倍数变化情况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2020-2025年上海绿新包装材料科技股份有限公司固定资产周转次数情况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2020-2025年上海绿新包装材料科技股份有限公司流动资产周转次数变化情况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2020-2025年上海绿新包装材料科技股份有限公司总资产周转次数变化情况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2020-2025年上海绿新包装材料科技股份有限公司销售毛利率变化情况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2020-2025年陕西金叶科教集团股份有限公司资产负债率变化情况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2020-2025年陕西金叶科教集团股份有限公司产权比率变化情况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2020-2025年陕西金叶科教集团股份有限公司已获利息倍数变化情况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2020-2025年陕西金叶科教集团股份有限公司固定资产周转次数情况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2020-2025年陕西金叶科教集团股份有限公司流动资产周转次数变化情况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2020-2025年陕西金叶科教集团股份有限公司总资产周转次数变化情况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2020-2025年陕西金叶科教集团股份有限公司销售毛利率变化情况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2020-2025年云南九九彩印有限公司资产负债率变化情况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2020-2025年云南九九彩印有限公司产权比率变化情况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2020-2025年云南九九彩印有限公司已获利息倍数变化情况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2020-2025年云南九九彩印有限公司固定资产周转次数情况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2020-2025年云南九九彩印有限公司流动资产周转次数变化情况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2020-2025年云南九九彩印有限公司总资产周转次数变化情况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2020-2025年云南九九彩印有限公司销售毛利率变化情况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2020-2025年贵州永吉印务股份有限公司资产负债率变化情况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2020-2025年贵州永吉印务股份有限公司产权比率变化情况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2020-2025年贵州永吉印务股份有限公司已获利息倍数变化情况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2020-2025年贵州永吉印务股份有限公司固定资产周转次数情况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2020-2025年贵州永吉印务股份有限公司流动资产周转次数变化情况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2020-2025年贵州永吉印务股份有限公司总资产周转次数变化情况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2020-2025年贵州永吉印务股份有限公司销售毛利率变化情况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2025-2031年我国烟草商标行业产量预测图</w:t>
      </w:r>
      <w:r>
        <w:rPr>
          <w:rFonts w:hint="eastAsia"/>
        </w:rPr>
        <w:br/>
      </w:r>
      <w:r>
        <w:rPr>
          <w:rFonts w:hint="eastAsia"/>
        </w:rPr>
        <w:t>　　图表 82 2025-2031年我国烟草商标行业市场规模预测图</w:t>
      </w:r>
      <w:r>
        <w:rPr>
          <w:rFonts w:hint="eastAsia"/>
        </w:rPr>
        <w:br/>
      </w:r>
      <w:r>
        <w:rPr>
          <w:rFonts w:hint="eastAsia"/>
        </w:rPr>
        <w:t>　　图表 83 2025-2031年我国烟草商标行业市场规模增长率预测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fb95d10ba4d0f" w:history="1">
        <w:r>
          <w:rPr>
            <w:rStyle w:val="Hyperlink"/>
          </w:rPr>
          <w:t>2025-2031年中国烟草商标行业现状研究分析及发展趋势预测报告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fb95d10ba4d0f" w:history="1">
        <w:r>
          <w:rPr>
            <w:rStyle w:val="Hyperlink"/>
          </w:rPr>
          <w:t>https://www.20087.com/M_LvYouCanYin/79/YanCaoShangBiaoFaZhanXianZhuangFenXiQianJingYuCe.html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热点：商标转让、烟草商标侵权怎么处罚、商标logo图案查询、烟草商标图片、烟草公司的标志图案、烟草商标标识、数字商标可以注册吗、烟草商标必须注册吗、香烟商标可以注册吗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0ac7486d847ff" w:history="1">
      <w:r>
        <w:rPr>
          <w:rStyle w:val="Hyperlink"/>
        </w:rPr>
        <w:t>2025-2031年中国烟草商标行业现状研究分析及发展趋势预测报告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9/YanCaoShangBiaoFaZhanXianZhuangFenXiQianJingYuCe.html" TargetMode="External" Id="R6effb95d10ba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9/YanCaoShangBiaoFaZhanXianZhuangFenXiQianJingYuCe.html" TargetMode="External" Id="R3480ac7486d8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2025-08-06T05:38:00Z</dcterms:created>
  <dcterms:modified xsi:type="dcterms:W3CDTF">2025-08-06T06:38:00Z</dcterms:modified>
  <dc:subject>2025-2031年中国烟草商标行业现状研究分析及发展趋势预测报告</dc:subject>
  <dc:title>2025-2031年中国烟草商标行业现状研究分析及发展趋势预测报告</dc:title>
  <cp:keywords>2025-2031年中国烟草商标行业现状研究分析及发展趋势预测报告</cp:keywords>
  <dc:description>2025-2031年中国烟草商标行业现状研究分析及发展趋势预测报告</dc:description>
</cp:coreProperties>
</file>