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C98" w:rsidRDefault="00E85C98">
      <w:pPr/>
    </w:p>
    <w:tbl>
      <w:tblPr>
        <w:tblStyle w:val="a9"/>
        <w:tblW w:w="6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226"/>
      </w:tblGrid>
      <w:tr w:rsidR="00E85C98" w:rsidTr="00E85C98">
        <w:trPr>
          <w:trHeight w:val="5433"/>
          <w:jc w:val="center"/>
        </w:trPr>
        <w:tc>
          <w:tcPr>
            <w:tcW w:w="8522" w:type="dxa"/>
            <w:vAlign w:val="center"/>
          </w:tcPr>
          <w:p w:rsidR="00E85C98" w:rsidRDefault="00E85C98" w:rsidP="00E85C98">
            <w:pPr>
              <w:pStyle w:val="1"/>
              <w:ind w:left="420" w:right="420"/>
            </w:pPr>
            <w:hyperlink r:id="Rf29a468c799342a2" w:history="1">
              <w:r>
                <w:rPr>
                  <w:rStyle w:val="Hyperlink"/>
                </w:rPr>
                <w:t>中国可替代能源行业现状调研及发展前景分析报告（2024-2030年）</w:t>
              </w:r>
            </w:hyperlink>
          </w:p>
        </w:tc>
      </w:tr>
    </w:tbl>
    <w:p w:rsidR="00606C06" w:rsidRDefault="00606C06">
      <w:pPr/>
    </w:p>
    <w:p w:rsidR="00606C06" w:rsidRDefault="00606C06">
      <w:pPr/>
    </w:p>
    <w:p w:rsidR="00606C06" w:rsidRDefault="00606C06">
      <w:pPr/>
    </w:p>
    <w:p w:rsidR="00606C06" w:rsidRDefault="008717C7">
      <w:pPr/>
      <w:r>
        <w:rPr>
          <w:noProof/>
        </w:rPr>
        <w:drawing>
          <wp:anchor distT="0" distB="0" distL="114300" distR="114300" simplePos="0" relativeHeight="251657728" behindDoc="1" locked="0" layoutInCell="1" allowOverlap="1">
            <wp:simplePos x="0" y="0"/>
            <wp:positionH relativeFrom="page">
              <wp:posOffset>0</wp:posOffset>
            </wp:positionH>
            <wp:positionV relativeFrom="page">
              <wp:posOffset>6134100</wp:posOffset>
            </wp:positionV>
            <wp:extent cx="7560310" cy="4566285"/>
            <wp:effectExtent l="19050" t="0" r="2540" b="0"/>
            <wp:wrapNone/>
            <wp:docPr id="25" name="图片 25" descr="cov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descr="cover"/>
                    <pic:cNvPicPr preferRelativeResize="0">
                      <a:picLocks noChangeArrowheads="1"/>
                    </pic:cNvPicPr>
                  </pic:nvPicPr>
                  <pic:blipFill>
                    <a:blip r:embed="rId7"/>
                    <a:srcRect/>
                    <a:stretch>
                      <a:fillRect/>
                    </a:stretch>
                  </pic:blipFill>
                  <pic:spPr bwMode="auto">
                    <a:xfrm>
                      <a:off x="0" y="0"/>
                      <a:ext cx="7560310" cy="4566285"/>
                    </a:xfrm>
                    <a:prstGeom prst="rect">
                      <a:avLst/>
                    </a:prstGeom>
                    <a:noFill/>
                  </pic:spPr>
                </pic:pic>
              </a:graphicData>
            </a:graphic>
          </wp:anchor>
        </w:drawing>
      </w: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Default="00606C06">
      <w:pPr/>
    </w:p>
    <w:p w:rsidR="00606C06" w:rsidRPr="00B6287C" w:rsidRDefault="000750F7" w:rsidP="00B70CB6">
      <w:pPr>
        <w:pStyle w:val="4"/>
        <w:spacing w:beforeLines="100" w:after="0" w:line="360" w:lineRule="auto"/>
        <w:jc w:val="center"/>
        <w:rPr>
          <w:rStyle w:val="a5"/>
          <w:rFonts w:ascii="微软雅黑" w:eastAsia="微软雅黑" w:hAnsi="微软雅黑"/>
          <w:spacing w:val="30"/>
          <w:sz w:val="32"/>
          <w:szCs w:val="32"/>
        </w:rPr>
      </w:pPr>
      <w:hyperlink r:id="rId8" w:history="1">
        <w:r w:rsidR="00B6287C" w:rsidRPr="00B6287C">
          <w:rPr>
            <w:rStyle w:val="a6"/>
            <w:rFonts w:ascii="微软雅黑" w:eastAsia="微软雅黑" w:hAnsi="微软雅黑" w:hint="eastAsia"/>
            <w:color w:val="FFFFFF"/>
            <w:spacing w:val="30"/>
            <w:sz w:val="32"/>
            <w:szCs w:val="32"/>
            <w:u w:val="none"/>
          </w:rPr>
          <w:t>中国市场</w:t>
        </w:r>
        <w:r w:rsidR="00D57DFE" w:rsidRPr="00B6287C">
          <w:rPr>
            <w:rStyle w:val="a6"/>
            <w:rFonts w:ascii="微软雅黑" w:eastAsia="微软雅黑" w:hAnsi="微软雅黑" w:hint="eastAsia"/>
            <w:color w:val="FFFFFF"/>
            <w:spacing w:val="30"/>
            <w:sz w:val="32"/>
            <w:szCs w:val="32"/>
            <w:u w:val="none"/>
          </w:rPr>
          <w:t>调研网</w:t>
        </w:r>
      </w:hyperlink>
    </w:p>
    <w:p w:rsidR="00606C06" w:rsidRPr="00F22418" w:rsidRDefault="000750F7">
      <w:pPr>
        <w:jc w:val="center"/>
        <w:rPr>
          <w:rStyle w:val="a5"/>
          <w:rFonts w:ascii="Georgia" w:hAnsi="Georgia" w:cs="Arial"/>
          <w:sz w:val="24"/>
          <w:szCs w:val="24"/>
        </w:rPr>
        <w:sectPr w:rsidR="00606C06" w:rsidRPr="00F2241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titlePg/>
          <w:docGrid w:type="lines" w:linePitch="312"/>
        </w:sectPr>
      </w:pPr>
      <w:hyperlink r:id="rId15" w:history="1">
        <w:r w:rsidR="00D57DFE" w:rsidRPr="00F22418">
          <w:rPr>
            <w:rStyle w:val="a6"/>
            <w:rFonts w:ascii="Georgia" w:eastAsia="黑体" w:hAnsi="Georgia" w:cs="Arial"/>
            <w:color w:val="FFFFFF"/>
            <w:sz w:val="24"/>
            <w:szCs w:val="24"/>
            <w:u w:val="none"/>
          </w:rPr>
          <w:t>www.20087.com</w:t>
        </w:r>
      </w:hyperlink>
    </w:p>
    <w:p w:rsidR="00606C06" w:rsidRDefault="00D57DFE">
      <w:pPr>
        <w:pStyle w:val="a8"/>
      </w:pPr>
      <w:r>
        <w:rPr>
          <w:rFonts w:hint="eastAsia"/>
        </w:rPr>
        <w:lastRenderedPageBreak/>
        <w:t>一、基本信息</w:t>
      </w:r>
    </w:p>
    <w:tbl>
      <w:tblPr>
        <w:tblW w:w="0" w:type="auto"/>
        <w:jc w:val="center"/>
        <w:tblInd w:w="-176" w:type="dxa"/>
        <w:tblLook w:val="04A0"/>
      </w:tblPr>
      <w:tblGrid>
        <w:gridCol w:w="1418"/>
        <w:gridCol w:w="7280"/>
      </w:tblGrid>
      <w:tr w:rsidR="00606C06" w:rsidTr="00F71BC0">
        <w:trPr>
          <w:jc w:val="center"/>
        </w:trPr>
        <w:tc>
          <w:tcPr>
            <w:tcW w:w="1418" w:type="dxa"/>
          </w:tcPr>
          <w:p w:rsidR="00606C06" w:rsidRDefault="00D57DFE">
            <w:pPr>
              <w:jc w:val="right"/>
            </w:pPr>
            <w:r>
              <w:rPr>
                <w:rFonts w:hint="eastAsia"/>
              </w:rPr>
              <w:t>名称：</w:t>
            </w:r>
          </w:p>
        </w:tc>
        <w:tc>
          <w:tcPr>
            <w:tcW w:w="7280" w:type="dxa"/>
          </w:tcPr>
          <w:p w:rsidR="00606C06" w:rsidRDefault="00C87A6B">
            <w:pPr>
              <w:wordWrap w:val="0"/>
              <w:rPr>
                <w:color w:val="000000"/>
              </w:rPr>
            </w:pPr>
            <w:hyperlink r:id="Rf29a468c799342a2" w:history="1">
              <w:r>
                <w:rPr>
                  <w:rStyle w:val="Hyperlink"/>
                </w:rPr>
                <w:t>中国可替代能源行业现状调研及发展前景分析报告（2024-2030年）</w:t>
              </w:r>
            </w:hyperlink>
          </w:p>
        </w:tc>
      </w:tr>
      <w:tr w:rsidR="00606C06" w:rsidTr="00F71BC0">
        <w:trPr>
          <w:jc w:val="center"/>
        </w:trPr>
        <w:tc>
          <w:tcPr>
            <w:tcW w:w="1418" w:type="dxa"/>
          </w:tcPr>
          <w:p w:rsidR="00606C06" w:rsidRDefault="00D57DFE">
            <w:pPr>
              <w:jc w:val="right"/>
            </w:pPr>
            <w:r>
              <w:rPr>
                <w:rFonts w:hint="eastAsia"/>
              </w:rPr>
              <w:t>报告编号：</w:t>
            </w:r>
          </w:p>
        </w:tc>
        <w:tc>
          <w:tcPr>
            <w:tcW w:w="7280" w:type="dxa"/>
          </w:tcPr>
          <w:p w:rsidR="00606C06" w:rsidRDefault="00C87A6B">
            <w:pPr/>
            <w:r>
              <w:rPr>
                <w:rFonts w:hint="eastAsia"/>
              </w:rPr>
              <w:t>2210801</w:t>
            </w:r>
            <w:r w:rsidR="00D57DFE">
              <w:rPr>
                <w:rFonts w:hint="eastAsia"/>
              </w:rPr>
              <w:t xml:space="preserve">　　←电话咨询时，请说明该编号。</w:t>
            </w:r>
          </w:p>
        </w:tc>
      </w:tr>
      <w:tr w:rsidR="00606C06" w:rsidTr="00F71BC0">
        <w:trPr>
          <w:jc w:val="center"/>
        </w:trPr>
        <w:tc>
          <w:tcPr>
            <w:tcW w:w="1418" w:type="dxa"/>
          </w:tcPr>
          <w:p w:rsidR="00606C06" w:rsidRDefault="00D57DFE">
            <w:pPr>
              <w:jc w:val="right"/>
            </w:pPr>
            <w:r>
              <w:rPr>
                <w:rFonts w:hint="eastAsia"/>
              </w:rPr>
              <w:t>市场价：</w:t>
            </w:r>
          </w:p>
        </w:tc>
        <w:tc>
          <w:tcPr>
            <w:tcW w:w="7280" w:type="dxa"/>
          </w:tcPr>
          <w:p w:rsidR="00606C06" w:rsidRDefault="00F966A1" w:rsidP="00F966A1">
            <w:pPr/>
            <w:r>
              <w:rPr>
                <w:rFonts w:hint="eastAsia"/>
              </w:rPr>
              <w:t>电子版：8500 元　　纸介＋电子版：8800 元</w:t>
            </w:r>
          </w:p>
        </w:tc>
      </w:tr>
      <w:tr w:rsidR="00606C06" w:rsidTr="00F71BC0">
        <w:trPr>
          <w:jc w:val="center"/>
        </w:trPr>
        <w:tc>
          <w:tcPr>
            <w:tcW w:w="1418" w:type="dxa"/>
          </w:tcPr>
          <w:p w:rsidR="00606C06" w:rsidRDefault="00D57DFE">
            <w:pPr>
              <w:jc w:val="right"/>
            </w:pPr>
            <w:r>
              <w:rPr>
                <w:rFonts w:hint="eastAsia"/>
              </w:rPr>
              <w:t>优惠价：</w:t>
            </w:r>
          </w:p>
        </w:tc>
        <w:tc>
          <w:tcPr>
            <w:tcW w:w="7280" w:type="dxa"/>
          </w:tcPr>
          <w:p w:rsidR="00606C06" w:rsidRDefault="00F966A1">
            <w:pPr/>
            <w:r>
              <w:rPr>
                <w:rFonts w:hint="eastAsia"/>
              </w:rPr>
              <w:t>电子版：7600 元　　纸介＋电子版：7900 元</w:t>
            </w:r>
            <w:r w:rsidR="00D57DFE">
              <w:rPr>
                <w:rFonts w:hint="eastAsia"/>
              </w:rPr>
              <w:t xml:space="preserve">　　可提供增值税专用发票</w:t>
            </w:r>
          </w:p>
        </w:tc>
      </w:tr>
      <w:tr w:rsidR="00606C06" w:rsidTr="00F71BC0">
        <w:trPr>
          <w:jc w:val="center"/>
        </w:trPr>
        <w:tc>
          <w:tcPr>
            <w:tcW w:w="1418" w:type="dxa"/>
          </w:tcPr>
          <w:p w:rsidR="00606C06" w:rsidRDefault="00D57DFE">
            <w:pPr>
              <w:jc w:val="right"/>
            </w:pPr>
            <w:r>
              <w:rPr>
                <w:rFonts w:hint="eastAsia"/>
              </w:rPr>
              <w:t>咨询电话：</w:t>
            </w:r>
          </w:p>
        </w:tc>
        <w:tc>
          <w:tcPr>
            <w:tcW w:w="7280" w:type="dxa"/>
          </w:tcPr>
          <w:p w:rsidR="00606C06" w:rsidRPr="007148EA" w:rsidRDefault="00D57DFE">
            <w:pPr>
              <w:rPr>
                <w:rFonts w:ascii="Georgia" w:hAnsi="Georgia"/>
                <w:szCs w:val="21"/>
              </w:rPr>
            </w:pPr>
            <w:r w:rsidRPr="007148EA">
              <w:rPr>
                <w:rFonts w:ascii="Georgia" w:hAnsi="Georgia"/>
                <w:szCs w:val="21"/>
              </w:rPr>
              <w:t>400 612 8668</w:t>
            </w:r>
            <w:r w:rsidRPr="007148EA">
              <w:rPr>
                <w:rFonts w:ascii="Georgia"/>
                <w:szCs w:val="21"/>
              </w:rPr>
              <w:t>、</w:t>
            </w:r>
            <w:r w:rsidRPr="007148EA">
              <w:rPr>
                <w:rFonts w:ascii="Georgia" w:hAnsi="Georgia"/>
                <w:szCs w:val="21"/>
              </w:rPr>
              <w:t>010-66181099</w:t>
            </w:r>
            <w:r w:rsidRPr="007148EA">
              <w:rPr>
                <w:rFonts w:ascii="Georgia"/>
                <w:szCs w:val="21"/>
              </w:rPr>
              <w:t>、</w:t>
            </w:r>
            <w:r w:rsidRPr="007148EA">
              <w:rPr>
                <w:rFonts w:ascii="Georgia" w:hAnsi="Georgia"/>
                <w:szCs w:val="21"/>
              </w:rPr>
              <w:t>010-66182099</w:t>
            </w:r>
            <w:r w:rsidRPr="007148EA">
              <w:rPr>
                <w:rFonts w:ascii="Georgia"/>
                <w:szCs w:val="21"/>
              </w:rPr>
              <w:t>、</w:t>
            </w:r>
            <w:r w:rsidRPr="007148EA">
              <w:rPr>
                <w:rFonts w:ascii="Georgia" w:hAnsi="Georgia"/>
                <w:szCs w:val="21"/>
              </w:rPr>
              <w:t>010-66183099</w:t>
            </w:r>
          </w:p>
        </w:tc>
      </w:tr>
      <w:tr w:rsidR="00606C06" w:rsidTr="00F71BC0">
        <w:trPr>
          <w:jc w:val="center"/>
        </w:trPr>
        <w:tc>
          <w:tcPr>
            <w:tcW w:w="1418" w:type="dxa"/>
          </w:tcPr>
          <w:p w:rsidR="00606C06" w:rsidRDefault="00D57DFE">
            <w:pPr>
              <w:jc w:val="right"/>
            </w:pPr>
            <w:r>
              <w:rPr>
                <w:rFonts w:hint="eastAsia"/>
              </w:rPr>
              <w:t>Email</w:t>
            </w:r>
            <w:r>
              <w:rPr>
                <w:rFonts w:hint="eastAsia"/>
              </w:rPr>
              <w:t>：</w:t>
            </w:r>
          </w:p>
        </w:tc>
        <w:tc>
          <w:tcPr>
            <w:tcW w:w="7280" w:type="dxa"/>
          </w:tcPr>
          <w:p w:rsidR="00606C06" w:rsidRDefault="00D57DFE">
            <w:pPr/>
            <w:r>
              <w:rPr>
                <w:rFonts w:hint="eastAsia"/>
              </w:rPr>
              <w:t>Kf@20087.com</w:t>
            </w:r>
          </w:p>
        </w:tc>
      </w:tr>
      <w:tr w:rsidR="00606C06" w:rsidTr="00F71BC0">
        <w:trPr>
          <w:jc w:val="center"/>
        </w:trPr>
        <w:tc>
          <w:tcPr>
            <w:tcW w:w="1418" w:type="dxa"/>
          </w:tcPr>
          <w:p w:rsidR="00606C06" w:rsidRDefault="00D57DFE">
            <w:pPr>
              <w:jc w:val="right"/>
            </w:pPr>
            <w:r>
              <w:rPr>
                <w:rFonts w:hint="eastAsia"/>
              </w:rPr>
              <w:t>在线阅读：</w:t>
            </w:r>
          </w:p>
        </w:tc>
        <w:tc>
          <w:tcPr>
            <w:tcW w:w="7280" w:type="dxa"/>
          </w:tcPr>
          <w:p w:rsidR="00606C06" w:rsidRDefault="000750F7" w:rsidP="00F966A1">
            <w:pPr>
              <w:wordWrap w:val="0"/>
            </w:pPr>
            <w:hyperlink r:id="rId16" w:history="1">
              <w:hyperlink r:id="Rf29a468c799342a2" w:history="1">
                <w:r>
                  <w:rPr>
                    <w:rStyle w:val="Hyperlink"/>
                  </w:rPr>
                  <w:t>https://www.20087.com/1/80/KeTiDaiNengYuanChanYeXianZhuangY.html</w:t>
                </w:r>
              </w:hyperlink>
            </w:hyperlink>
          </w:p>
        </w:tc>
      </w:tr>
      <w:tr w:rsidR="00606C06" w:rsidTr="00F71BC0">
        <w:trPr>
          <w:jc w:val="center"/>
        </w:trPr>
        <w:tc>
          <w:tcPr>
            <w:tcW w:w="1418" w:type="dxa"/>
          </w:tcPr>
          <w:p w:rsidR="00606C06" w:rsidRDefault="00D57DFE">
            <w:pPr>
              <w:jc w:val="right"/>
            </w:pPr>
            <w:r>
              <w:rPr>
                <w:rFonts w:hint="eastAsia"/>
              </w:rPr>
              <w:t>温馨提示：</w:t>
            </w:r>
          </w:p>
        </w:tc>
        <w:tc>
          <w:tcPr>
            <w:tcW w:w="7280" w:type="dxa"/>
          </w:tcPr>
          <w:p w:rsidR="00606C06" w:rsidRDefault="00CF37F4" w:rsidP="00CF37F4">
            <w:pPr/>
            <w:r>
              <w:rPr>
                <w:rFonts w:hint="eastAsia"/>
              </w:rPr>
              <w:t>订购英文、日文等</w:t>
            </w:r>
            <w:r w:rsidR="00D57DFE">
              <w:rPr>
                <w:rFonts w:hint="eastAsia"/>
              </w:rPr>
              <w:t>版本报告，请拨打订购咨询电话或发邮件咨询。</w:t>
            </w:r>
          </w:p>
        </w:tc>
      </w:tr>
    </w:tbl>
    <w:p w:rsidR="00606C06" w:rsidRDefault="00606C06">
      <w:pPr/>
    </w:p>
    <w:p w:rsidR="00606C06" w:rsidRDefault="00D57DFE">
      <w:pPr>
        <w:pStyle w:val="a8"/>
      </w:pPr>
      <w:r>
        <w:rPr>
          <w:rFonts w:hint="eastAsia"/>
        </w:rPr>
        <w:t>二、内容简介</w:t>
      </w:r>
    </w:p>
    <w:p w:rsidR="00606C06" w:rsidRDefault="001D0C62" w:rsidP="00B70CB6">
      <w:pPr>
        <w:pStyle w:val="a7"/>
        <w:spacing w:before="156" w:after="93" w:line="360" w:lineRule="auto"/>
        <w:ind w:firstLineChars="0" w:firstLine="0"/>
      </w:pPr>
      <w:r>
        <w:rPr>
          <w:rFonts w:hint="eastAsia"/>
        </w:rPr>
        <w:t>　　可替代能源，如太阳能、风能、生物质能等，已经成为全球能源转型的重要组成部分。随着气候变化问题的加剧和技术的进步，可替代能源的开发和应用得到了快速发展。目前，太阳能光伏板和风力发电装置的成本大幅下降，使得这些技术在全球范围内得到了广泛应用。同时，政府政策的支持也为可替代能源行业的发展提供了有利条件。</w:t>
      </w:r>
      <w:r>
        <w:rPr>
          <w:rFonts w:hint="eastAsia"/>
        </w:rPr>
        <w:br/>
      </w:r>
      <w:r>
        <w:rPr>
          <w:rFonts w:hint="eastAsia"/>
        </w:rPr>
        <w:t>　　未来，可替代能源的发展将更加注重技术创新和成本优化。随着储能技术的进步，如电池储能、氢储能等，将解决可替代能源间歇性的问题，提高能源系统的整体效率。此外，随着材料科学的进步，更高效、更低成本的光伏材料和风电叶片材料将被开发出来，推动可替代能源成本的进一步下降。同时，随着能源互联网和智能电网技术的发展，可替代能源将更好地与现有电力系统融合，提高能源利用效率。</w:t>
      </w:r>
      <w:r>
        <w:rPr>
          <w:rFonts w:hint="eastAsia"/>
        </w:rPr>
        <w:br/>
      </w:r>
      <w:r>
        <w:rPr>
          <w:rFonts w:hint="eastAsia"/>
        </w:rPr>
        <w:t>　　《</w:t>
      </w:r>
      <w:hyperlink r:id="Rf29a468c799342a2" w:history="1">
        <w:r>
          <w:rPr>
            <w:rStyle w:val="Hyperlink"/>
          </w:rPr>
          <w:t>中国可替代能源行业现状调研及发展前景分析报告（2024-2030年）</w:t>
        </w:r>
      </w:hyperlink>
      <w:r>
        <w:rPr>
          <w:rFonts w:hint="eastAsia"/>
        </w:rPr>
        <w:t>》深入剖析了当前可替代能源行业的现状，全面梳理了可替代能源市场需求、市场规模、产业链结构以及价格体系。可替代能源报告探讨了可替代能源各细分市场的特点，展望了市场前景与发展趋势，并基于权威数据进行了科学预测。同时，可替代能源报告还对品牌竞争格局、市场集中度、重点企业运营状况进行了客观分析，指出了行业面临的风险与机遇。可替代能源报告旨在为可替代能源行业内企业、投资公司及政府部门提供决策支持，是把握行业发展趋势、规避风险、挖掘机遇的重要参考。</w:t>
      </w:r>
      <w:r>
        <w:rPr>
          <w:rFonts w:hint="eastAsia"/>
        </w:rPr>
        <w:br/>
      </w:r>
      <w:r>
        <w:rPr>
          <w:rFonts w:hint="eastAsia"/>
        </w:rPr>
        <w:br/>
      </w:r>
      <w:r>
        <w:rPr>
          <w:rFonts w:hint="eastAsia"/>
        </w:rPr>
        <w:t>第一章 产品概述</w:t>
      </w:r>
      <w:r>
        <w:rPr>
          <w:rFonts w:hint="eastAsia"/>
        </w:rPr>
        <w:br/>
      </w:r>
      <w:r>
        <w:rPr>
          <w:rFonts w:hint="eastAsia"/>
        </w:rPr>
        <w:t>　　第一节 产品概述</w:t>
      </w:r>
      <w:r>
        <w:rPr>
          <w:rFonts w:hint="eastAsia"/>
        </w:rPr>
        <w:br/>
      </w:r>
      <w:r>
        <w:rPr>
          <w:rFonts w:hint="eastAsia"/>
        </w:rPr>
        <w:t>　　　　一、全球可替代能源定义</w:t>
      </w:r>
      <w:r>
        <w:rPr>
          <w:rFonts w:hint="eastAsia"/>
        </w:rPr>
        <w:br/>
      </w:r>
      <w:r>
        <w:rPr>
          <w:rFonts w:hint="eastAsia"/>
        </w:rPr>
        <w:t>　　　　一、全球可替代能源的性质</w:t>
      </w:r>
      <w:r>
        <w:rPr>
          <w:rFonts w:hint="eastAsia"/>
        </w:rPr>
        <w:br/>
      </w:r>
      <w:r>
        <w:rPr>
          <w:rFonts w:hint="eastAsia"/>
        </w:rPr>
        <w:t>　　　　三、全球可替代能源的用途</w:t>
      </w:r>
      <w:r>
        <w:rPr>
          <w:rFonts w:hint="eastAsia"/>
        </w:rPr>
        <w:br/>
      </w:r>
      <w:r>
        <w:rPr>
          <w:rFonts w:hint="eastAsia"/>
        </w:rPr>
        <w:t>　　　　四、全球可替代能源技术指标</w:t>
      </w:r>
      <w:r>
        <w:rPr>
          <w:rFonts w:hint="eastAsia"/>
        </w:rPr>
        <w:br/>
      </w:r>
      <w:r>
        <w:rPr>
          <w:rFonts w:hint="eastAsia"/>
        </w:rPr>
        <w:t>　　第二节 全球可替代能源市场特点分析</w:t>
      </w:r>
      <w:r>
        <w:rPr>
          <w:rFonts w:hint="eastAsia"/>
        </w:rPr>
        <w:br/>
      </w:r>
      <w:r>
        <w:rPr>
          <w:rFonts w:hint="eastAsia"/>
        </w:rPr>
        <w:t>　　　　一、产品特征</w:t>
      </w:r>
      <w:r>
        <w:rPr>
          <w:rFonts w:hint="eastAsia"/>
        </w:rPr>
        <w:br/>
      </w:r>
      <w:r>
        <w:rPr>
          <w:rFonts w:hint="eastAsia"/>
        </w:rPr>
        <w:t>　　　　二、价格特征</w:t>
      </w:r>
      <w:r>
        <w:rPr>
          <w:rFonts w:hint="eastAsia"/>
        </w:rPr>
        <w:br/>
      </w:r>
      <w:r>
        <w:rPr>
          <w:rFonts w:hint="eastAsia"/>
        </w:rPr>
        <w:t>　　　　三、渠道特征</w:t>
      </w:r>
      <w:r>
        <w:rPr>
          <w:rFonts w:hint="eastAsia"/>
        </w:rPr>
        <w:br/>
      </w:r>
      <w:r>
        <w:rPr>
          <w:rFonts w:hint="eastAsia"/>
        </w:rPr>
        <w:t>　　　　四、购买特征</w:t>
      </w:r>
      <w:r>
        <w:rPr>
          <w:rFonts w:hint="eastAsia"/>
        </w:rPr>
        <w:br/>
      </w:r>
      <w:r>
        <w:rPr>
          <w:rFonts w:hint="eastAsia"/>
        </w:rPr>
        <w:t>　　第三节 全球可替代能源产业发展历程与产业概况</w:t>
      </w:r>
      <w:r>
        <w:rPr>
          <w:rFonts w:hint="eastAsia"/>
        </w:rPr>
        <w:br/>
      </w:r>
      <w:r>
        <w:rPr>
          <w:rFonts w:hint="eastAsia"/>
        </w:rPr>
        <w:br/>
      </w:r>
      <w:r>
        <w:rPr>
          <w:rFonts w:hint="eastAsia"/>
        </w:rPr>
        <w:t>第二章 全球可替代能源行业宏观经济及政策环境分析</w:t>
      </w:r>
      <w:r>
        <w:rPr>
          <w:rFonts w:hint="eastAsia"/>
        </w:rPr>
        <w:br/>
      </w:r>
      <w:r>
        <w:rPr>
          <w:rFonts w:hint="eastAsia"/>
        </w:rPr>
        <w:t>　　第一节 2018-2023年中国经济发展环境分析</w:t>
      </w:r>
      <w:r>
        <w:rPr>
          <w:rFonts w:hint="eastAsia"/>
        </w:rPr>
        <w:br/>
      </w:r>
      <w:r>
        <w:rPr>
          <w:rFonts w:hint="eastAsia"/>
        </w:rPr>
        <w:t>　　　　一、国内GDP分析</w:t>
      </w:r>
      <w:r>
        <w:rPr>
          <w:rFonts w:hint="eastAsia"/>
        </w:rPr>
        <w:br/>
      </w:r>
      <w:r>
        <w:rPr>
          <w:rFonts w:hint="eastAsia"/>
        </w:rPr>
        <w:t>　　　　三、固定资产投资</w:t>
      </w:r>
      <w:r>
        <w:rPr>
          <w:rFonts w:hint="eastAsia"/>
        </w:rPr>
        <w:br/>
      </w:r>
      <w:r>
        <w:rPr>
          <w:rFonts w:hint="eastAsia"/>
        </w:rPr>
        <w:t>　　　　三、城镇人员从业状况</w:t>
      </w:r>
      <w:r>
        <w:rPr>
          <w:rFonts w:hint="eastAsia"/>
        </w:rPr>
        <w:br/>
      </w:r>
      <w:r>
        <w:rPr>
          <w:rFonts w:hint="eastAsia"/>
        </w:rPr>
        <w:t>　　　　四、恩格尔系数分析</w:t>
      </w:r>
      <w:r>
        <w:rPr>
          <w:rFonts w:hint="eastAsia"/>
        </w:rPr>
        <w:br/>
      </w:r>
      <w:r>
        <w:rPr>
          <w:rFonts w:hint="eastAsia"/>
        </w:rPr>
        <w:t>　　　　五、2024-2030年中国宏观经济发展预测</w:t>
      </w:r>
      <w:r>
        <w:rPr>
          <w:rFonts w:hint="eastAsia"/>
        </w:rPr>
        <w:br/>
      </w:r>
      <w:r>
        <w:rPr>
          <w:rFonts w:hint="eastAsia"/>
        </w:rPr>
        <w:t>　　第二节 中国全球可替代能源行业政策环境分析</w:t>
      </w:r>
      <w:r>
        <w:rPr>
          <w:rFonts w:hint="eastAsia"/>
        </w:rPr>
        <w:br/>
      </w:r>
      <w:r>
        <w:rPr>
          <w:rFonts w:hint="eastAsia"/>
        </w:rPr>
        <w:t>　　　　一、全球可替代能源产业政策分析</w:t>
      </w:r>
      <w:r>
        <w:rPr>
          <w:rFonts w:hint="eastAsia"/>
        </w:rPr>
        <w:br/>
      </w:r>
      <w:r>
        <w:rPr>
          <w:rFonts w:hint="eastAsia"/>
        </w:rPr>
        <w:t>　　　　二、相关产业政策影响分析</w:t>
      </w:r>
      <w:r>
        <w:rPr>
          <w:rFonts w:hint="eastAsia"/>
        </w:rPr>
        <w:br/>
      </w:r>
      <w:r>
        <w:rPr>
          <w:rFonts w:hint="eastAsia"/>
        </w:rPr>
        <w:t>　　第三节 中国宏观经济快速发展对中国中小企业的影响分析</w:t>
      </w:r>
      <w:r>
        <w:rPr>
          <w:rFonts w:hint="eastAsia"/>
        </w:rPr>
        <w:br/>
      </w:r>
      <w:r>
        <w:rPr>
          <w:rFonts w:hint="eastAsia"/>
        </w:rPr>
        <w:t>　　　　一、有利因素分析</w:t>
      </w:r>
      <w:r>
        <w:rPr>
          <w:rFonts w:hint="eastAsia"/>
        </w:rPr>
        <w:br/>
      </w:r>
      <w:r>
        <w:rPr>
          <w:rFonts w:hint="eastAsia"/>
        </w:rPr>
        <w:t>　　　　二、不利因素分析</w:t>
      </w:r>
      <w:r>
        <w:rPr>
          <w:rFonts w:hint="eastAsia"/>
        </w:rPr>
        <w:br/>
      </w:r>
      <w:r>
        <w:rPr>
          <w:rFonts w:hint="eastAsia"/>
        </w:rPr>
        <w:br/>
      </w:r>
      <w:r>
        <w:rPr>
          <w:rFonts w:hint="eastAsia"/>
        </w:rPr>
        <w:t>第三章 国内外全球可替代能源行业技术环境分析</w:t>
      </w:r>
      <w:r>
        <w:rPr>
          <w:rFonts w:hint="eastAsia"/>
        </w:rPr>
        <w:br/>
      </w:r>
      <w:r>
        <w:rPr>
          <w:rFonts w:hint="eastAsia"/>
        </w:rPr>
        <w:t>　　第一节 目前国外全球可替代能源生产工艺及方法分析</w:t>
      </w:r>
      <w:r>
        <w:rPr>
          <w:rFonts w:hint="eastAsia"/>
        </w:rPr>
        <w:br/>
      </w:r>
      <w:r>
        <w:rPr>
          <w:rFonts w:hint="eastAsia"/>
        </w:rPr>
        <w:t>　　第二节 目前国内全球可替代能源生产工艺及方法分析</w:t>
      </w:r>
      <w:r>
        <w:rPr>
          <w:rFonts w:hint="eastAsia"/>
        </w:rPr>
        <w:br/>
      </w:r>
      <w:r>
        <w:rPr>
          <w:rFonts w:hint="eastAsia"/>
        </w:rPr>
        <w:t>　　第三节 全球可替代能源行业申请的技术专利情况</w:t>
      </w:r>
      <w:r>
        <w:rPr>
          <w:rFonts w:hint="eastAsia"/>
        </w:rPr>
        <w:br/>
      </w:r>
      <w:r>
        <w:rPr>
          <w:rFonts w:hint="eastAsia"/>
        </w:rPr>
        <w:t>　　第四节 全球可替代能源产品工艺设备采购渠道分析</w:t>
      </w:r>
      <w:r>
        <w:rPr>
          <w:rFonts w:hint="eastAsia"/>
        </w:rPr>
        <w:br/>
      </w:r>
      <w:r>
        <w:rPr>
          <w:rFonts w:hint="eastAsia"/>
        </w:rPr>
        <w:t>　　第五节 国外全球可替代能源行业技术发展趋势</w:t>
      </w:r>
      <w:r>
        <w:rPr>
          <w:rFonts w:hint="eastAsia"/>
        </w:rPr>
        <w:br/>
      </w:r>
      <w:r>
        <w:rPr>
          <w:rFonts w:hint="eastAsia"/>
        </w:rPr>
        <w:br/>
      </w:r>
      <w:r>
        <w:rPr>
          <w:rFonts w:hint="eastAsia"/>
        </w:rPr>
        <w:t>第四章 国外全球可替代能源市场分析</w:t>
      </w:r>
      <w:r>
        <w:rPr>
          <w:rFonts w:hint="eastAsia"/>
        </w:rPr>
        <w:br/>
      </w:r>
      <w:r>
        <w:rPr>
          <w:rFonts w:hint="eastAsia"/>
        </w:rPr>
        <w:t>　　第一节 全球可替代能源产能分析及预测</w:t>
      </w:r>
      <w:r>
        <w:rPr>
          <w:rFonts w:hint="eastAsia"/>
        </w:rPr>
        <w:br/>
      </w:r>
      <w:r>
        <w:rPr>
          <w:rFonts w:hint="eastAsia"/>
        </w:rPr>
        <w:t>　　　　一、2018-2023年国外全球可替代能源产能分析</w:t>
      </w:r>
      <w:r>
        <w:rPr>
          <w:rFonts w:hint="eastAsia"/>
        </w:rPr>
        <w:br/>
      </w:r>
      <w:r>
        <w:rPr>
          <w:rFonts w:hint="eastAsia"/>
        </w:rPr>
        <w:t>　　　　二、2024-2030年国外全球可替代能源产能预测</w:t>
      </w:r>
      <w:r>
        <w:rPr>
          <w:rFonts w:hint="eastAsia"/>
        </w:rPr>
        <w:br/>
      </w:r>
      <w:r>
        <w:rPr>
          <w:rFonts w:hint="eastAsia"/>
        </w:rPr>
        <w:t>　　第二节 全球可替代能源产品产量分析及预测</w:t>
      </w:r>
      <w:r>
        <w:rPr>
          <w:rFonts w:hint="eastAsia"/>
        </w:rPr>
        <w:br/>
      </w:r>
      <w:r>
        <w:rPr>
          <w:rFonts w:hint="eastAsia"/>
        </w:rPr>
        <w:t>　　　　一、2018-2023年国外全球可替代能源产量分析</w:t>
      </w:r>
      <w:r>
        <w:rPr>
          <w:rFonts w:hint="eastAsia"/>
        </w:rPr>
        <w:br/>
      </w:r>
      <w:r>
        <w:rPr>
          <w:rFonts w:hint="eastAsia"/>
        </w:rPr>
        <w:t>　　　　二、2024-2030年国外全球可替代能源产量预测</w:t>
      </w:r>
      <w:r>
        <w:rPr>
          <w:rFonts w:hint="eastAsia"/>
        </w:rPr>
        <w:br/>
      </w:r>
      <w:r>
        <w:rPr>
          <w:rFonts w:hint="eastAsia"/>
        </w:rPr>
        <w:t>　　第三节 全球可替代能源市场需求分析及预测</w:t>
      </w:r>
      <w:r>
        <w:rPr>
          <w:rFonts w:hint="eastAsia"/>
        </w:rPr>
        <w:br/>
      </w:r>
      <w:r>
        <w:rPr>
          <w:rFonts w:hint="eastAsia"/>
        </w:rPr>
        <w:t>　　　　一、2018-2023年国外全球可替代能源市场需求分析</w:t>
      </w:r>
      <w:r>
        <w:rPr>
          <w:rFonts w:hint="eastAsia"/>
        </w:rPr>
        <w:br/>
      </w:r>
      <w:r>
        <w:rPr>
          <w:rFonts w:hint="eastAsia"/>
        </w:rPr>
        <w:t>　　　　二、2024-2030年国外全球可替代能源市场需求预测</w:t>
      </w:r>
      <w:r>
        <w:rPr>
          <w:rFonts w:hint="eastAsia"/>
        </w:rPr>
        <w:br/>
      </w:r>
      <w:r>
        <w:rPr>
          <w:rFonts w:hint="eastAsia"/>
        </w:rPr>
        <w:br/>
      </w:r>
      <w:r>
        <w:rPr>
          <w:rFonts w:hint="eastAsia"/>
        </w:rPr>
        <w:t>第五章 国内全球可替代能源市场分析</w:t>
      </w:r>
      <w:r>
        <w:rPr>
          <w:rFonts w:hint="eastAsia"/>
        </w:rPr>
        <w:br/>
      </w:r>
      <w:r>
        <w:rPr>
          <w:rFonts w:hint="eastAsia"/>
        </w:rPr>
        <w:t>　　第一节 国内全球可替代能源产品产能分析及预测</w:t>
      </w:r>
      <w:r>
        <w:rPr>
          <w:rFonts w:hint="eastAsia"/>
        </w:rPr>
        <w:br/>
      </w:r>
      <w:r>
        <w:rPr>
          <w:rFonts w:hint="eastAsia"/>
        </w:rPr>
        <w:t>　　　　一、2018-2023年中国全球可替代能源产能分析</w:t>
      </w:r>
      <w:r>
        <w:rPr>
          <w:rFonts w:hint="eastAsia"/>
        </w:rPr>
        <w:br/>
      </w:r>
      <w:r>
        <w:rPr>
          <w:rFonts w:hint="eastAsia"/>
        </w:rPr>
        <w:t>　　　　二、2024-2030年中国全球可替代能源产能预测</w:t>
      </w:r>
      <w:r>
        <w:rPr>
          <w:rFonts w:hint="eastAsia"/>
        </w:rPr>
        <w:br/>
      </w:r>
      <w:r>
        <w:rPr>
          <w:rFonts w:hint="eastAsia"/>
        </w:rPr>
        <w:t>　　第二节 国内全球可替代能源产品产量分析及预测</w:t>
      </w:r>
      <w:r>
        <w:rPr>
          <w:rFonts w:hint="eastAsia"/>
        </w:rPr>
        <w:br/>
      </w:r>
      <w:r>
        <w:rPr>
          <w:rFonts w:hint="eastAsia"/>
        </w:rPr>
        <w:t>　　　　一、2018-2023年中国全球可替代能源产量分析</w:t>
      </w:r>
      <w:r>
        <w:rPr>
          <w:rFonts w:hint="eastAsia"/>
        </w:rPr>
        <w:br/>
      </w:r>
      <w:r>
        <w:rPr>
          <w:rFonts w:hint="eastAsia"/>
        </w:rPr>
        <w:t>　　　　二、2024-2030年中国全球可替代能源产量预测</w:t>
      </w:r>
      <w:r>
        <w:rPr>
          <w:rFonts w:hint="eastAsia"/>
        </w:rPr>
        <w:br/>
      </w:r>
      <w:r>
        <w:rPr>
          <w:rFonts w:hint="eastAsia"/>
        </w:rPr>
        <w:t>　　第三节 国内全球可替代能源市场需求分析及预测</w:t>
      </w:r>
      <w:r>
        <w:rPr>
          <w:rFonts w:hint="eastAsia"/>
        </w:rPr>
        <w:br/>
      </w:r>
      <w:r>
        <w:rPr>
          <w:rFonts w:hint="eastAsia"/>
        </w:rPr>
        <w:t>　　　　一、2018-2023年中国全球可替代能源市场需求分析</w:t>
      </w:r>
      <w:r>
        <w:rPr>
          <w:rFonts w:hint="eastAsia"/>
        </w:rPr>
        <w:br/>
      </w:r>
      <w:r>
        <w:rPr>
          <w:rFonts w:hint="eastAsia"/>
        </w:rPr>
        <w:t>　　　　二、2024-2030年中国全球可替代能源市场需求预测</w:t>
      </w:r>
      <w:r>
        <w:rPr>
          <w:rFonts w:hint="eastAsia"/>
        </w:rPr>
        <w:br/>
      </w:r>
      <w:r>
        <w:rPr>
          <w:rFonts w:hint="eastAsia"/>
        </w:rPr>
        <w:br/>
      </w:r>
      <w:r>
        <w:rPr>
          <w:rFonts w:hint="eastAsia"/>
        </w:rPr>
        <w:t>第六章 国内全球可替代能源进出口数据分析</w:t>
      </w:r>
      <w:r>
        <w:rPr>
          <w:rFonts w:hint="eastAsia"/>
        </w:rPr>
        <w:br/>
      </w:r>
      <w:r>
        <w:rPr>
          <w:rFonts w:hint="eastAsia"/>
        </w:rPr>
        <w:t>　　第一节 2018-2023年中国全球可替代能源进出口数据分析</w:t>
      </w:r>
      <w:r>
        <w:rPr>
          <w:rFonts w:hint="eastAsia"/>
        </w:rPr>
        <w:br/>
      </w:r>
      <w:r>
        <w:rPr>
          <w:rFonts w:hint="eastAsia"/>
        </w:rPr>
        <w:t>　　　　一、2018-2023年中国全球可替代能源进口数据分析</w:t>
      </w:r>
      <w:r>
        <w:rPr>
          <w:rFonts w:hint="eastAsia"/>
        </w:rPr>
        <w:br/>
      </w:r>
      <w:r>
        <w:rPr>
          <w:rFonts w:hint="eastAsia"/>
        </w:rPr>
        <w:t>　　　　　　1、2018-2023年进口量分析</w:t>
      </w:r>
      <w:r>
        <w:rPr>
          <w:rFonts w:hint="eastAsia"/>
        </w:rPr>
        <w:br/>
      </w:r>
      <w:r>
        <w:rPr>
          <w:rFonts w:hint="eastAsia"/>
        </w:rPr>
        <w:t>　　　　　　2、2018-2023年进口额分析</w:t>
      </w:r>
      <w:r>
        <w:rPr>
          <w:rFonts w:hint="eastAsia"/>
        </w:rPr>
        <w:br/>
      </w:r>
      <w:r>
        <w:rPr>
          <w:rFonts w:hint="eastAsia"/>
        </w:rPr>
        <w:t>　　　　　　3、2018-2023年进口价格分析</w:t>
      </w:r>
      <w:r>
        <w:rPr>
          <w:rFonts w:hint="eastAsia"/>
        </w:rPr>
        <w:br/>
      </w:r>
      <w:r>
        <w:rPr>
          <w:rFonts w:hint="eastAsia"/>
        </w:rPr>
        <w:t>　　　　二、2018-2023年中国全球可替代能源出口数据分析</w:t>
      </w:r>
      <w:r>
        <w:rPr>
          <w:rFonts w:hint="eastAsia"/>
        </w:rPr>
        <w:br/>
      </w:r>
      <w:r>
        <w:rPr>
          <w:rFonts w:hint="eastAsia"/>
        </w:rPr>
        <w:t>　　　　　　1、2018-2023年出口量分析</w:t>
      </w:r>
      <w:r>
        <w:rPr>
          <w:rFonts w:hint="eastAsia"/>
        </w:rPr>
        <w:br/>
      </w:r>
      <w:r>
        <w:rPr>
          <w:rFonts w:hint="eastAsia"/>
        </w:rPr>
        <w:t>　　　　　　2、2018-2023年出口额分析</w:t>
      </w:r>
      <w:r>
        <w:rPr>
          <w:rFonts w:hint="eastAsia"/>
        </w:rPr>
        <w:br/>
      </w:r>
      <w:r>
        <w:rPr>
          <w:rFonts w:hint="eastAsia"/>
        </w:rPr>
        <w:t>　　　　　　3、2018-2023年出口价格分析</w:t>
      </w:r>
      <w:r>
        <w:rPr>
          <w:rFonts w:hint="eastAsia"/>
        </w:rPr>
        <w:br/>
      </w:r>
      <w:r>
        <w:rPr>
          <w:rFonts w:hint="eastAsia"/>
        </w:rPr>
        <w:t>　　第二节 2023年中国全球可替代能源进口前20名国家进口情况及占国内进口总量市场份额分析</w:t>
      </w:r>
      <w:r>
        <w:rPr>
          <w:rFonts w:hint="eastAsia"/>
        </w:rPr>
        <w:br/>
      </w:r>
      <w:r>
        <w:rPr>
          <w:rFonts w:hint="eastAsia"/>
        </w:rPr>
        <w:t>　　第三节 2023年中国全球可替代能源出口前20名国家进口情况及占国内出口总量市场份额分析</w:t>
      </w:r>
      <w:r>
        <w:rPr>
          <w:rFonts w:hint="eastAsia"/>
        </w:rPr>
        <w:br/>
      </w:r>
      <w:r>
        <w:rPr>
          <w:rFonts w:hint="eastAsia"/>
        </w:rPr>
        <w:t>　　第四节 2024-2030年国内全球可替代能源产品未来进出口情况预测</w:t>
      </w:r>
      <w:r>
        <w:rPr>
          <w:rFonts w:hint="eastAsia"/>
        </w:rPr>
        <w:br/>
      </w:r>
      <w:r>
        <w:rPr>
          <w:rFonts w:hint="eastAsia"/>
        </w:rPr>
        <w:t>　　　　一、进口预测分析</w:t>
      </w:r>
      <w:r>
        <w:rPr>
          <w:rFonts w:hint="eastAsia"/>
        </w:rPr>
        <w:br/>
      </w:r>
      <w:r>
        <w:rPr>
          <w:rFonts w:hint="eastAsia"/>
        </w:rPr>
        <w:t>　　　　二、出口预测分析</w:t>
      </w:r>
      <w:r>
        <w:rPr>
          <w:rFonts w:hint="eastAsia"/>
        </w:rPr>
        <w:br/>
      </w:r>
      <w:r>
        <w:rPr>
          <w:rFonts w:hint="eastAsia"/>
        </w:rPr>
        <w:br/>
      </w:r>
      <w:r>
        <w:rPr>
          <w:rFonts w:hint="eastAsia"/>
        </w:rPr>
        <w:t>第七章 全球可替代能源行业上下游产业链分析</w:t>
      </w:r>
      <w:r>
        <w:rPr>
          <w:rFonts w:hint="eastAsia"/>
        </w:rPr>
        <w:br/>
      </w:r>
      <w:r>
        <w:rPr>
          <w:rFonts w:hint="eastAsia"/>
        </w:rPr>
        <w:t>　　第一节 全球可替代能源行业产业链概述</w:t>
      </w:r>
      <w:r>
        <w:rPr>
          <w:rFonts w:hint="eastAsia"/>
        </w:rPr>
        <w:br/>
      </w:r>
      <w:r>
        <w:rPr>
          <w:rFonts w:hint="eastAsia"/>
        </w:rPr>
        <w:t>　　第二节 全球可替代能源上游行业发展状况分析</w:t>
      </w:r>
      <w:r>
        <w:rPr>
          <w:rFonts w:hint="eastAsia"/>
        </w:rPr>
        <w:br/>
      </w:r>
      <w:r>
        <w:rPr>
          <w:rFonts w:hint="eastAsia"/>
        </w:rPr>
        <w:t>　　　　　　（一）2018-2023年中国全球可替代能源发展情况分析</w:t>
      </w:r>
      <w:r>
        <w:rPr>
          <w:rFonts w:hint="eastAsia"/>
        </w:rPr>
        <w:br/>
      </w:r>
      <w:r>
        <w:rPr>
          <w:rFonts w:hint="eastAsia"/>
        </w:rPr>
        <w:t>　　　　　　（二）2024-2030年中国全球可替代能源行业发展趋势预测</w:t>
      </w:r>
      <w:r>
        <w:rPr>
          <w:rFonts w:hint="eastAsia"/>
        </w:rPr>
        <w:br/>
      </w:r>
      <w:r>
        <w:rPr>
          <w:rFonts w:hint="eastAsia"/>
        </w:rPr>
        <w:t>　　第三节 全球可替代能源下游行业发展情况分析</w:t>
      </w:r>
      <w:r>
        <w:rPr>
          <w:rFonts w:hint="eastAsia"/>
        </w:rPr>
        <w:br/>
      </w:r>
      <w:r>
        <w:rPr>
          <w:rFonts w:hint="eastAsia"/>
        </w:rPr>
        <w:t>　　　　　　（一）2018-2023年中国全球可替代能源发展情况分析</w:t>
      </w:r>
      <w:r>
        <w:rPr>
          <w:rFonts w:hint="eastAsia"/>
        </w:rPr>
        <w:br/>
      </w:r>
      <w:r>
        <w:rPr>
          <w:rFonts w:hint="eastAsia"/>
        </w:rPr>
        <w:t>　　　　　　（二）2024-2030年中国全球可替代能源行业发展趋势预测</w:t>
      </w:r>
      <w:r>
        <w:rPr>
          <w:rFonts w:hint="eastAsia"/>
        </w:rPr>
        <w:br/>
      </w:r>
      <w:r>
        <w:rPr>
          <w:rFonts w:hint="eastAsia"/>
        </w:rPr>
        <w:t>　　第四节 全球可替代能源产品相关行业的发展情况分析</w:t>
      </w:r>
      <w:r>
        <w:rPr>
          <w:rFonts w:hint="eastAsia"/>
        </w:rPr>
        <w:br/>
      </w:r>
      <w:r>
        <w:rPr>
          <w:rFonts w:hint="eastAsia"/>
        </w:rPr>
        <w:br/>
      </w:r>
      <w:r>
        <w:rPr>
          <w:rFonts w:hint="eastAsia"/>
        </w:rPr>
        <w:t>第八章 全球可替代能源行业潜在需求客户分析</w:t>
      </w:r>
      <w:r>
        <w:rPr>
          <w:rFonts w:hint="eastAsia"/>
        </w:rPr>
        <w:br/>
      </w:r>
      <w:r>
        <w:rPr>
          <w:rFonts w:hint="eastAsia"/>
        </w:rPr>
        <w:t>　　第一节 国内全球可替代能源产品需求厂家及联系方式</w:t>
      </w:r>
      <w:r>
        <w:rPr>
          <w:rFonts w:hint="eastAsia"/>
        </w:rPr>
        <w:br/>
      </w:r>
      <w:r>
        <w:rPr>
          <w:rFonts w:hint="eastAsia"/>
        </w:rPr>
        <w:t>　　第二节 国外全球可替代能源产品需求厂家及联系方式</w:t>
      </w:r>
      <w:r>
        <w:rPr>
          <w:rFonts w:hint="eastAsia"/>
        </w:rPr>
        <w:br/>
      </w:r>
      <w:r>
        <w:rPr>
          <w:rFonts w:hint="eastAsia"/>
        </w:rPr>
        <w:t>　　第三节 全球可替代能源产品潜在的应用领域及潜在客户分析</w:t>
      </w:r>
      <w:r>
        <w:rPr>
          <w:rFonts w:hint="eastAsia"/>
        </w:rPr>
        <w:br/>
      </w:r>
      <w:r>
        <w:rPr>
          <w:rFonts w:hint="eastAsia"/>
        </w:rPr>
        <w:t>　　第四节 全球可替代能源行业发展预测分析</w:t>
      </w:r>
      <w:r>
        <w:rPr>
          <w:rFonts w:hint="eastAsia"/>
        </w:rPr>
        <w:br/>
      </w:r>
      <w:r>
        <w:rPr>
          <w:rFonts w:hint="eastAsia"/>
        </w:rPr>
        <w:t>　　　　一、全球可替代能源产品需求特点发展预测</w:t>
      </w:r>
      <w:r>
        <w:rPr>
          <w:rFonts w:hint="eastAsia"/>
        </w:rPr>
        <w:br/>
      </w:r>
      <w:r>
        <w:rPr>
          <w:rFonts w:hint="eastAsia"/>
        </w:rPr>
        <w:t>　　　　二、全球可替代能源行业发展趋势分析</w:t>
      </w:r>
      <w:r>
        <w:rPr>
          <w:rFonts w:hint="eastAsia"/>
        </w:rPr>
        <w:br/>
      </w:r>
      <w:r>
        <w:rPr>
          <w:rFonts w:hint="eastAsia"/>
        </w:rPr>
        <w:br/>
      </w:r>
      <w:r>
        <w:rPr>
          <w:rFonts w:hint="eastAsia"/>
        </w:rPr>
        <w:t>第九章 全球可替代能源行业竞争格局分析</w:t>
      </w:r>
      <w:r>
        <w:rPr>
          <w:rFonts w:hint="eastAsia"/>
        </w:rPr>
        <w:br/>
      </w:r>
      <w:r>
        <w:rPr>
          <w:rFonts w:hint="eastAsia"/>
        </w:rPr>
        <w:t>　　第一节 全球可替代能源行业波特五力市场竞争分析</w:t>
      </w:r>
      <w:r>
        <w:rPr>
          <w:rFonts w:hint="eastAsia"/>
        </w:rPr>
        <w:br/>
      </w:r>
      <w:r>
        <w:rPr>
          <w:rFonts w:hint="eastAsia"/>
        </w:rPr>
        <w:t>　　　　一、现有企业的竞争力</w:t>
      </w:r>
      <w:r>
        <w:rPr>
          <w:rFonts w:hint="eastAsia"/>
        </w:rPr>
        <w:br/>
      </w:r>
      <w:r>
        <w:rPr>
          <w:rFonts w:hint="eastAsia"/>
        </w:rPr>
        <w:t>　　　　二、供应商的议价能力</w:t>
      </w:r>
      <w:r>
        <w:rPr>
          <w:rFonts w:hint="eastAsia"/>
        </w:rPr>
        <w:br/>
      </w:r>
      <w:r>
        <w:rPr>
          <w:rFonts w:hint="eastAsia"/>
        </w:rPr>
        <w:t>　　　　三、下游客户的议价能力</w:t>
      </w:r>
      <w:r>
        <w:rPr>
          <w:rFonts w:hint="eastAsia"/>
        </w:rPr>
        <w:br/>
      </w:r>
      <w:r>
        <w:rPr>
          <w:rFonts w:hint="eastAsia"/>
        </w:rPr>
        <w:t>　　　　四、行业替代品威胁力</w:t>
      </w:r>
      <w:r>
        <w:rPr>
          <w:rFonts w:hint="eastAsia"/>
        </w:rPr>
        <w:br/>
      </w:r>
      <w:r>
        <w:rPr>
          <w:rFonts w:hint="eastAsia"/>
        </w:rPr>
        <w:t>　　　　五、行业潜在进入者威胁力</w:t>
      </w:r>
      <w:r>
        <w:rPr>
          <w:rFonts w:hint="eastAsia"/>
        </w:rPr>
        <w:br/>
      </w:r>
      <w:r>
        <w:rPr>
          <w:rFonts w:hint="eastAsia"/>
        </w:rPr>
        <w:t>　　第二节 全球可替代能源国内外SWOT分析</w:t>
      </w:r>
      <w:r>
        <w:rPr>
          <w:rFonts w:hint="eastAsia"/>
        </w:rPr>
        <w:br/>
      </w:r>
      <w:r>
        <w:rPr>
          <w:rFonts w:hint="eastAsia"/>
        </w:rPr>
        <w:t>　　　　一、行业竞争优势</w:t>
      </w:r>
      <w:r>
        <w:rPr>
          <w:rFonts w:hint="eastAsia"/>
        </w:rPr>
        <w:br/>
      </w:r>
      <w:r>
        <w:rPr>
          <w:rFonts w:hint="eastAsia"/>
        </w:rPr>
        <w:t>　　　　二、行业竞争劣势</w:t>
      </w:r>
      <w:r>
        <w:rPr>
          <w:rFonts w:hint="eastAsia"/>
        </w:rPr>
        <w:br/>
      </w:r>
      <w:r>
        <w:rPr>
          <w:rFonts w:hint="eastAsia"/>
        </w:rPr>
        <w:t>　　　　三、行业竞争机会</w:t>
      </w:r>
      <w:r>
        <w:rPr>
          <w:rFonts w:hint="eastAsia"/>
        </w:rPr>
        <w:br/>
      </w:r>
      <w:r>
        <w:rPr>
          <w:rFonts w:hint="eastAsia"/>
        </w:rPr>
        <w:t>　　　　四、行业竞争威胁</w:t>
      </w:r>
      <w:r>
        <w:rPr>
          <w:rFonts w:hint="eastAsia"/>
        </w:rPr>
        <w:br/>
      </w:r>
      <w:r>
        <w:rPr>
          <w:rFonts w:hint="eastAsia"/>
        </w:rPr>
        <w:t>　　第三节 2024-2030年全球可替代能源行业竞争格局展望</w:t>
      </w:r>
      <w:r>
        <w:rPr>
          <w:rFonts w:hint="eastAsia"/>
        </w:rPr>
        <w:br/>
      </w:r>
      <w:r>
        <w:rPr>
          <w:rFonts w:hint="eastAsia"/>
        </w:rPr>
        <w:t>　　　　一、全球可替代能源行业集中度展望</w:t>
      </w:r>
      <w:r>
        <w:rPr>
          <w:rFonts w:hint="eastAsia"/>
        </w:rPr>
        <w:br/>
      </w:r>
      <w:r>
        <w:rPr>
          <w:rFonts w:hint="eastAsia"/>
        </w:rPr>
        <w:t>　　　　二、全球可替代能源行业竞争格局对产品价格的影响展望</w:t>
      </w:r>
      <w:r>
        <w:rPr>
          <w:rFonts w:hint="eastAsia"/>
        </w:rPr>
        <w:br/>
      </w:r>
      <w:r>
        <w:rPr>
          <w:rFonts w:hint="eastAsia"/>
        </w:rPr>
        <w:t>　　　　三、产品竞争格局有所改变</w:t>
      </w:r>
      <w:r>
        <w:rPr>
          <w:rFonts w:hint="eastAsia"/>
        </w:rPr>
        <w:br/>
      </w:r>
      <w:r>
        <w:rPr>
          <w:rFonts w:hint="eastAsia"/>
        </w:rPr>
        <w:br/>
      </w:r>
      <w:r>
        <w:rPr>
          <w:rFonts w:hint="eastAsia"/>
        </w:rPr>
        <w:t>第十章 全球可替代能源行业投资前景分析</w:t>
      </w:r>
      <w:r>
        <w:rPr>
          <w:rFonts w:hint="eastAsia"/>
        </w:rPr>
        <w:br/>
      </w:r>
      <w:r>
        <w:rPr>
          <w:rFonts w:hint="eastAsia"/>
        </w:rPr>
        <w:t>　　第一节 全球可替代能源行业投资价值分析</w:t>
      </w:r>
      <w:r>
        <w:rPr>
          <w:rFonts w:hint="eastAsia"/>
        </w:rPr>
        <w:br/>
      </w:r>
      <w:r>
        <w:rPr>
          <w:rFonts w:hint="eastAsia"/>
        </w:rPr>
        <w:t>　　　　一、2024-2030年国内全球可替代能源行业盈利能力分析</w:t>
      </w:r>
      <w:r>
        <w:rPr>
          <w:rFonts w:hint="eastAsia"/>
        </w:rPr>
        <w:br/>
      </w:r>
      <w:r>
        <w:rPr>
          <w:rFonts w:hint="eastAsia"/>
        </w:rPr>
        <w:t>　　　　二、2024-2030年国内全球可替代能源行业偿债能力分析</w:t>
      </w:r>
      <w:r>
        <w:rPr>
          <w:rFonts w:hint="eastAsia"/>
        </w:rPr>
        <w:br/>
      </w:r>
      <w:r>
        <w:rPr>
          <w:rFonts w:hint="eastAsia"/>
        </w:rPr>
        <w:t>　　　　三、2024-2030年国内全球可替代能源产品投资收益率分析预测</w:t>
      </w:r>
      <w:r>
        <w:rPr>
          <w:rFonts w:hint="eastAsia"/>
        </w:rPr>
        <w:br/>
      </w:r>
      <w:r>
        <w:rPr>
          <w:rFonts w:hint="eastAsia"/>
        </w:rPr>
        <w:t>　　第二节 2024-2030年国内全球可替代能源行业投资机会分析</w:t>
      </w:r>
      <w:r>
        <w:rPr>
          <w:rFonts w:hint="eastAsia"/>
        </w:rPr>
        <w:br/>
      </w:r>
      <w:r>
        <w:rPr>
          <w:rFonts w:hint="eastAsia"/>
        </w:rPr>
        <w:t>　　　　一、国内强劲的经济增长对全球可替代能源行业的支撑因素分析</w:t>
      </w:r>
      <w:r>
        <w:rPr>
          <w:rFonts w:hint="eastAsia"/>
        </w:rPr>
        <w:br/>
      </w:r>
      <w:r>
        <w:rPr>
          <w:rFonts w:hint="eastAsia"/>
        </w:rPr>
        <w:t>　　　　二、下游行业的需求对全球可替代能源行业的推动因素分析</w:t>
      </w:r>
      <w:r>
        <w:rPr>
          <w:rFonts w:hint="eastAsia"/>
        </w:rPr>
        <w:br/>
      </w:r>
      <w:r>
        <w:rPr>
          <w:rFonts w:hint="eastAsia"/>
        </w:rPr>
        <w:t>　　　　三、全球可替代能源产品相关产业的发展对全球可替代能源行业的带动因素分析</w:t>
      </w:r>
      <w:r>
        <w:rPr>
          <w:rFonts w:hint="eastAsia"/>
        </w:rPr>
        <w:br/>
      </w:r>
      <w:r>
        <w:rPr>
          <w:rFonts w:hint="eastAsia"/>
        </w:rPr>
        <w:t>　　第三节 2024-2030年国内全球可替代能源行业投资热点及未来投资方向分析</w:t>
      </w:r>
      <w:r>
        <w:rPr>
          <w:rFonts w:hint="eastAsia"/>
        </w:rPr>
        <w:br/>
      </w:r>
      <w:r>
        <w:rPr>
          <w:rFonts w:hint="eastAsia"/>
        </w:rPr>
        <w:t>　　　　一、产品发展趋势</w:t>
      </w:r>
      <w:r>
        <w:rPr>
          <w:rFonts w:hint="eastAsia"/>
        </w:rPr>
        <w:br/>
      </w:r>
      <w:r>
        <w:rPr>
          <w:rFonts w:hint="eastAsia"/>
        </w:rPr>
        <w:t>　　　　二、价格变化趋势</w:t>
      </w:r>
      <w:r>
        <w:rPr>
          <w:rFonts w:hint="eastAsia"/>
        </w:rPr>
        <w:br/>
      </w:r>
      <w:r>
        <w:rPr>
          <w:rFonts w:hint="eastAsia"/>
        </w:rPr>
        <w:t>　　　　三、用户需求结构趋势</w:t>
      </w:r>
      <w:r>
        <w:rPr>
          <w:rFonts w:hint="eastAsia"/>
        </w:rPr>
        <w:br/>
      </w:r>
      <w:r>
        <w:rPr>
          <w:rFonts w:hint="eastAsia"/>
        </w:rPr>
        <w:t>　　第四节 2024-2030年国内全球可替代能源行业未来市场发展前景预测</w:t>
      </w:r>
      <w:r>
        <w:rPr>
          <w:rFonts w:hint="eastAsia"/>
        </w:rPr>
        <w:br/>
      </w:r>
      <w:r>
        <w:rPr>
          <w:rFonts w:hint="eastAsia"/>
        </w:rPr>
        <w:t>　　　　一、市场规模预测分析</w:t>
      </w:r>
      <w:r>
        <w:rPr>
          <w:rFonts w:hint="eastAsia"/>
        </w:rPr>
        <w:br/>
      </w:r>
      <w:r>
        <w:rPr>
          <w:rFonts w:hint="eastAsia"/>
        </w:rPr>
        <w:t>　　　　二、市场结构预测分析</w:t>
      </w:r>
      <w:r>
        <w:rPr>
          <w:rFonts w:hint="eastAsia"/>
        </w:rPr>
        <w:br/>
      </w:r>
      <w:r>
        <w:rPr>
          <w:rFonts w:hint="eastAsia"/>
        </w:rPr>
        <w:t>　　　　三、市场供需情况预测</w:t>
      </w:r>
      <w:r>
        <w:rPr>
          <w:rFonts w:hint="eastAsia"/>
        </w:rPr>
        <w:br/>
      </w:r>
      <w:r>
        <w:rPr>
          <w:rFonts w:hint="eastAsia"/>
        </w:rPr>
        <w:br/>
      </w:r>
      <w:r>
        <w:rPr>
          <w:rFonts w:hint="eastAsia"/>
        </w:rPr>
        <w:t>第十一章 全球可替代能源行业的风险评估及投资建议</w:t>
      </w:r>
      <w:r>
        <w:rPr>
          <w:rFonts w:hint="eastAsia"/>
        </w:rPr>
        <w:br/>
      </w:r>
      <w:r>
        <w:rPr>
          <w:rFonts w:hint="eastAsia"/>
        </w:rPr>
        <w:t>　　第一节 全球可替代能源行业投资进入风险分析</w:t>
      </w:r>
      <w:r>
        <w:rPr>
          <w:rFonts w:hint="eastAsia"/>
        </w:rPr>
        <w:br/>
      </w:r>
      <w:r>
        <w:rPr>
          <w:rFonts w:hint="eastAsia"/>
        </w:rPr>
        <w:t>　　　　一、同业竞争风险</w:t>
      </w:r>
      <w:r>
        <w:rPr>
          <w:rFonts w:hint="eastAsia"/>
        </w:rPr>
        <w:br/>
      </w:r>
      <w:r>
        <w:rPr>
          <w:rFonts w:hint="eastAsia"/>
        </w:rPr>
        <w:t>　　　　二、市场贸易风险</w:t>
      </w:r>
      <w:r>
        <w:rPr>
          <w:rFonts w:hint="eastAsia"/>
        </w:rPr>
        <w:br/>
      </w:r>
      <w:r>
        <w:rPr>
          <w:rFonts w:hint="eastAsia"/>
        </w:rPr>
        <w:t>　　　　三、行业金融信贷市场风险</w:t>
      </w:r>
      <w:r>
        <w:rPr>
          <w:rFonts w:hint="eastAsia"/>
        </w:rPr>
        <w:br/>
      </w:r>
      <w:r>
        <w:rPr>
          <w:rFonts w:hint="eastAsia"/>
        </w:rPr>
        <w:t>　　　　四、产业政策变动的影响</w:t>
      </w:r>
      <w:r>
        <w:rPr>
          <w:rFonts w:hint="eastAsia"/>
        </w:rPr>
        <w:br/>
      </w:r>
      <w:r>
        <w:rPr>
          <w:rFonts w:hint="eastAsia"/>
        </w:rPr>
        <w:t>　　第二节 全球可替代能源行业投资决策依据分析</w:t>
      </w:r>
      <w:r>
        <w:rPr>
          <w:rFonts w:hint="eastAsia"/>
        </w:rPr>
        <w:br/>
      </w:r>
      <w:r>
        <w:rPr>
          <w:rFonts w:hint="eastAsia"/>
        </w:rPr>
        <w:t>　　　　一、行业投资环境分析</w:t>
      </w:r>
      <w:r>
        <w:rPr>
          <w:rFonts w:hint="eastAsia"/>
        </w:rPr>
        <w:br/>
      </w:r>
      <w:r>
        <w:rPr>
          <w:rFonts w:hint="eastAsia"/>
        </w:rPr>
        <w:t>　　　　二、投资风险分析</w:t>
      </w:r>
      <w:r>
        <w:rPr>
          <w:rFonts w:hint="eastAsia"/>
        </w:rPr>
        <w:br/>
      </w:r>
      <w:r>
        <w:rPr>
          <w:rFonts w:hint="eastAsia"/>
        </w:rPr>
        <w:t>　　　　三、行业投资热点</w:t>
      </w:r>
      <w:r>
        <w:rPr>
          <w:rFonts w:hint="eastAsia"/>
        </w:rPr>
        <w:br/>
      </w:r>
      <w:r>
        <w:rPr>
          <w:rFonts w:hint="eastAsia"/>
        </w:rPr>
        <w:t>　　　　四、行业投资区域</w:t>
      </w:r>
      <w:r>
        <w:rPr>
          <w:rFonts w:hint="eastAsia"/>
        </w:rPr>
        <w:br/>
      </w:r>
      <w:r>
        <w:rPr>
          <w:rFonts w:hint="eastAsia"/>
        </w:rPr>
        <w:t>　　　　五、投资策略分析</w:t>
      </w:r>
      <w:r>
        <w:rPr>
          <w:rFonts w:hint="eastAsia"/>
        </w:rPr>
        <w:br/>
      </w:r>
      <w:r>
        <w:rPr>
          <w:rFonts w:hint="eastAsia"/>
        </w:rPr>
        <w:t>　　第三节 全球可替代能源行业投资风险分析</w:t>
      </w:r>
      <w:r>
        <w:rPr>
          <w:rFonts w:hint="eastAsia"/>
        </w:rPr>
        <w:br/>
      </w:r>
      <w:r>
        <w:rPr>
          <w:rFonts w:hint="eastAsia"/>
        </w:rPr>
        <w:t>　　　　一、市场竞争风险</w:t>
      </w:r>
      <w:r>
        <w:rPr>
          <w:rFonts w:hint="eastAsia"/>
        </w:rPr>
        <w:br/>
      </w:r>
      <w:r>
        <w:rPr>
          <w:rFonts w:hint="eastAsia"/>
        </w:rPr>
        <w:t>　　　　二、原材料压力风险分析</w:t>
      </w:r>
      <w:r>
        <w:rPr>
          <w:rFonts w:hint="eastAsia"/>
        </w:rPr>
        <w:br/>
      </w:r>
      <w:r>
        <w:rPr>
          <w:rFonts w:hint="eastAsia"/>
        </w:rPr>
        <w:t>　　　　三、技术风险分析</w:t>
      </w:r>
      <w:r>
        <w:rPr>
          <w:rFonts w:hint="eastAsia"/>
        </w:rPr>
        <w:br/>
      </w:r>
      <w:r>
        <w:rPr>
          <w:rFonts w:hint="eastAsia"/>
        </w:rPr>
        <w:t>　　　　四、政策和体制风险</w:t>
      </w:r>
      <w:r>
        <w:rPr>
          <w:rFonts w:hint="eastAsia"/>
        </w:rPr>
        <w:br/>
      </w:r>
      <w:r>
        <w:rPr>
          <w:rFonts w:hint="eastAsia"/>
        </w:rPr>
        <w:t>　　　　五、外资进入现状及对未来市场的威胁</w:t>
      </w:r>
      <w:r>
        <w:rPr>
          <w:rFonts w:hint="eastAsia"/>
        </w:rPr>
        <w:br/>
      </w:r>
      <w:r>
        <w:rPr>
          <w:rFonts w:hint="eastAsia"/>
        </w:rPr>
        <w:t>　　第四节 [.中.智.林.]全球可替代能源行业投资策略分析</w:t>
      </w:r>
      <w:r>
        <w:rPr>
          <w:rFonts w:hint="eastAsia"/>
        </w:rPr>
        <w:br/>
      </w:r>
      <w:r>
        <w:rPr>
          <w:rFonts w:hint="eastAsia"/>
        </w:rPr>
        <w:t>　　　　一、重点投资品种分析</w:t>
      </w:r>
      <w:r>
        <w:rPr>
          <w:rFonts w:hint="eastAsia"/>
        </w:rPr>
        <w:br/>
      </w:r>
      <w:r>
        <w:rPr>
          <w:rFonts w:hint="eastAsia"/>
        </w:rPr>
        <w:t>　　　　二、重点投资地区分析</w:t>
      </w:r>
      <w:r>
        <w:rPr>
          <w:rFonts w:hint="eastAsia"/>
        </w:rPr>
        <w:br/>
      </w:r>
      <w:r>
        <w:rPr>
          <w:rFonts w:hint="eastAsia"/>
        </w:rPr>
        <w:br/>
      </w:r>
      <w:r>
        <w:rPr>
          <w:rFonts w:hint="eastAsia"/>
        </w:rPr>
        <w:t>图表目录</w:t>
      </w:r>
      <w:r>
        <w:rPr>
          <w:rFonts w:hint="eastAsia"/>
        </w:rPr>
        <w:br/>
      </w:r>
      <w:r>
        <w:rPr>
          <w:rFonts w:hint="eastAsia"/>
        </w:rPr>
        <w:t>　　图表 全球可替代能源产业链分析</w:t>
      </w:r>
      <w:r>
        <w:rPr>
          <w:rFonts w:hint="eastAsia"/>
        </w:rPr>
        <w:br/>
      </w:r>
      <w:r>
        <w:rPr>
          <w:rFonts w:hint="eastAsia"/>
        </w:rPr>
        <w:t>　　图表 国际全球可替代能源市场规模</w:t>
      </w:r>
      <w:r>
        <w:rPr>
          <w:rFonts w:hint="eastAsia"/>
        </w:rPr>
        <w:br/>
      </w:r>
      <w:r>
        <w:rPr>
          <w:rFonts w:hint="eastAsia"/>
        </w:rPr>
        <w:t>　　图表 国际全球可替代能源生命周期</w:t>
      </w:r>
      <w:r>
        <w:rPr>
          <w:rFonts w:hint="eastAsia"/>
        </w:rPr>
        <w:br/>
      </w:r>
      <w:r>
        <w:rPr>
          <w:rFonts w:hint="eastAsia"/>
        </w:rPr>
        <w:t>　　图表 中国GDP增长情况</w:t>
      </w:r>
      <w:r>
        <w:rPr>
          <w:rFonts w:hint="eastAsia"/>
        </w:rPr>
        <w:br/>
      </w:r>
      <w:r>
        <w:rPr>
          <w:rFonts w:hint="eastAsia"/>
        </w:rPr>
        <w:t>　　图表 中国CPI增长情况</w:t>
      </w:r>
      <w:r>
        <w:rPr>
          <w:rFonts w:hint="eastAsia"/>
        </w:rPr>
        <w:br/>
      </w:r>
      <w:r>
        <w:rPr>
          <w:rFonts w:hint="eastAsia"/>
        </w:rPr>
        <w:t>　　图表 中国人口数及其构成</w:t>
      </w:r>
      <w:r>
        <w:rPr>
          <w:rFonts w:hint="eastAsia"/>
        </w:rPr>
        <w:br/>
      </w:r>
      <w:r>
        <w:rPr>
          <w:rFonts w:hint="eastAsia"/>
        </w:rPr>
        <w:t>　　图表 中国工业增加值及其增长速度</w:t>
      </w:r>
      <w:r>
        <w:rPr>
          <w:rFonts w:hint="eastAsia"/>
        </w:rPr>
        <w:br/>
      </w:r>
      <w:r>
        <w:rPr>
          <w:rFonts w:hint="eastAsia"/>
        </w:rPr>
        <w:t>　　图表 中国城镇居民可支配收入情况</w:t>
      </w:r>
      <w:r>
        <w:rPr>
          <w:rFonts w:hint="eastAsia"/>
        </w:rPr>
        <w:br/>
      </w:r>
      <w:r>
        <w:rPr>
          <w:rFonts w:hint="eastAsia"/>
        </w:rPr>
        <w:t>　　图表 2018-2023年中国全球可替代能源行业需求及增长情况</w:t>
      </w:r>
      <w:r>
        <w:rPr>
          <w:rFonts w:hint="eastAsia"/>
        </w:rPr>
        <w:br/>
      </w:r>
      <w:r>
        <w:rPr>
          <w:rFonts w:hint="eastAsia"/>
        </w:rPr>
        <w:t>　　图表 2018-2023年中国全球可替代能源行业需求及增长对比</w:t>
      </w:r>
      <w:r>
        <w:rPr>
          <w:rFonts w:hint="eastAsia"/>
        </w:rPr>
        <w:br/>
      </w:r>
      <w:r>
        <w:rPr>
          <w:rFonts w:hint="eastAsia"/>
        </w:rPr>
        <w:t>　　图表 2018-2023年中国全球可替代能源行业管理费用及增长情况</w:t>
      </w:r>
      <w:r>
        <w:rPr>
          <w:rFonts w:hint="eastAsia"/>
        </w:rPr>
        <w:br/>
      </w:r>
      <w:r>
        <w:rPr>
          <w:rFonts w:hint="eastAsia"/>
        </w:rPr>
        <w:t>　　图表 2018-2023年中国全球可替代能源行业资产及增长情况</w:t>
      </w:r>
      <w:r>
        <w:rPr>
          <w:rFonts w:hint="eastAsia"/>
        </w:rPr>
        <w:br/>
      </w:r>
      <w:r>
        <w:rPr>
          <w:rFonts w:hint="eastAsia"/>
        </w:rPr>
        <w:t>　　图表 2018-2023年中国全球可替代能源行业资产及增长对比</w:t>
      </w:r>
      <w:r>
        <w:rPr>
          <w:rFonts w:hint="eastAsia"/>
        </w:rPr>
        <w:br/>
      </w:r>
      <w:r>
        <w:rPr>
          <w:rFonts w:hint="eastAsia"/>
        </w:rPr>
        <w:t>　　图表 2018-2023年中国全球可替代能源市场规模</w:t>
      </w:r>
      <w:r>
        <w:rPr>
          <w:rFonts w:hint="eastAsia"/>
        </w:rPr>
        <w:br/>
      </w:r>
      <w:r>
        <w:rPr>
          <w:rFonts w:hint="eastAsia"/>
        </w:rPr>
        <w:t>　　图表 2018-2023年中国全球可替代能源供应情况</w:t>
      </w:r>
      <w:r>
        <w:rPr>
          <w:rFonts w:hint="eastAsia"/>
        </w:rPr>
        <w:br/>
      </w:r>
      <w:r>
        <w:rPr>
          <w:rFonts w:hint="eastAsia"/>
        </w:rPr>
        <w:t>　　图表 2018-2023年中国全球可替代能源需求情况</w:t>
      </w:r>
      <w:r>
        <w:rPr>
          <w:rFonts w:hint="eastAsia"/>
        </w:rPr>
        <w:br/>
      </w:r>
      <w:r>
        <w:rPr>
          <w:rFonts w:hint="eastAsia"/>
        </w:rPr>
        <w:t>　　图表 2024-2030年中国全球可替代能源市场规模预测</w:t>
      </w:r>
      <w:r>
        <w:rPr>
          <w:rFonts w:hint="eastAsia"/>
        </w:rPr>
        <w:br/>
      </w:r>
      <w:r>
        <w:rPr>
          <w:rFonts w:hint="eastAsia"/>
        </w:rPr>
        <w:t>　　图表 2024-2030年中国全球可替代能源供应情况预测</w:t>
      </w:r>
      <w:r>
        <w:rPr>
          <w:rFonts w:hint="eastAsia"/>
        </w:rPr>
        <w:br/>
      </w:r>
      <w:r>
        <w:rPr>
          <w:rFonts w:hint="eastAsia"/>
        </w:rPr>
        <w:t>　　图表 2024-2030年中国全球可替代能源需求情况预测</w:t>
      </w:r>
      <w:r>
        <w:rPr>
          <w:rFonts w:hint="eastAsia"/>
        </w:rPr>
        <w:br/>
      </w:r>
      <w:r w:rsidR="00D57DFE">
        <w:t>略</w:t>
      </w:r>
      <w:r w:rsidR="00D57DFE">
        <w:t>……</w:t>
      </w:r>
    </w:p>
    <w:p w:rsidR="00606C06" w:rsidRDefault="00606C06">
      <w:pPr/>
    </w:p>
    <w:p w:rsidR="00606C06" w:rsidRDefault="00D57DFE" w:rsidP="002C677F">
      <w:pPr>
        <w:spacing w:before="31" w:after="31"/>
        <w:rPr>
          <w:color w:val="C00000"/>
        </w:rPr>
      </w:pPr>
      <w:r>
        <w:rPr>
          <w:color w:val="C00000"/>
        </w:rPr>
        <w:t>了解《</w:t>
      </w:r>
      <w:hyperlink r:id="Rf29a468c799342a2" w:history="1">
        <w:r>
          <w:rPr>
            <w:rStyle w:val="Hyperlink"/>
          </w:rPr>
          <w:t>中国可替代能源行业现状调研及发展前景分析报告（2024-2030年）</w:t>
        </w:r>
      </w:hyperlink>
      <w:r>
        <w:rPr>
          <w:color w:val="C00000"/>
        </w:rPr>
        <w:t>》，报告编号：</w:t>
      </w:r>
      <w:r>
        <w:rPr>
          <w:rFonts w:hint="eastAsia"/>
          <w:color w:val="C00000"/>
        </w:rPr>
        <w:t>2210801</w:t>
      </w:r>
      <w:r>
        <w:rPr>
          <w:color w:val="C00000"/>
        </w:rPr>
        <w:t>，</w:t>
      </w:r>
    </w:p>
    <w:p w:rsidR="00606C06" w:rsidRDefault="00D57DFE">
      <w:pPr>
        <w:spacing w:before="31" w:after="31"/>
        <w:rPr>
          <w:color w:val="C00000"/>
        </w:rPr>
      </w:pPr>
      <w:r>
        <w:rPr>
          <w:color w:val="C00000"/>
        </w:rPr>
        <w:t>请致电：</w:t>
      </w:r>
      <w:r w:rsidRPr="00D37D79">
        <w:rPr>
          <w:rFonts w:ascii="Georgia" w:hAnsi="Georgia"/>
          <w:color w:val="C00000"/>
        </w:rPr>
        <w:t>400-612-8668</w:t>
      </w:r>
      <w:r w:rsidRPr="00D37D79">
        <w:rPr>
          <w:rFonts w:ascii="Georgia"/>
          <w:color w:val="C00000"/>
        </w:rPr>
        <w:t>、</w:t>
      </w:r>
      <w:r w:rsidRPr="00D37D79">
        <w:rPr>
          <w:rFonts w:ascii="Georgia" w:hAnsi="Georgia"/>
          <w:color w:val="C00000"/>
        </w:rPr>
        <w:t>010-66181099</w:t>
      </w:r>
      <w:r w:rsidRPr="00D37D79">
        <w:rPr>
          <w:rFonts w:ascii="Georgia"/>
          <w:color w:val="C00000"/>
        </w:rPr>
        <w:t>、</w:t>
      </w:r>
      <w:r w:rsidRPr="00D37D79">
        <w:rPr>
          <w:rFonts w:ascii="Georgia" w:hAnsi="Georgia"/>
          <w:color w:val="C00000"/>
        </w:rPr>
        <w:t>66182099</w:t>
      </w:r>
      <w:r w:rsidRPr="00D37D79">
        <w:rPr>
          <w:rFonts w:ascii="Georgia"/>
          <w:color w:val="C00000"/>
        </w:rPr>
        <w:t>、</w:t>
      </w:r>
      <w:r w:rsidRPr="00D37D79">
        <w:rPr>
          <w:rFonts w:ascii="Georgia" w:hAnsi="Georgia"/>
          <w:color w:val="C00000"/>
        </w:rPr>
        <w:t>66183099</w:t>
      </w:r>
      <w:r>
        <w:rPr>
          <w:color w:val="C00000"/>
        </w:rPr>
        <w:t>，</w:t>
      </w:r>
    </w:p>
    <w:p w:rsidR="00606C06" w:rsidRDefault="00D57DFE">
      <w:pPr>
        <w:spacing w:before="31" w:after="31"/>
      </w:pPr>
      <w:r>
        <w:rPr>
          <w:color w:val="C00000"/>
        </w:rPr>
        <w:t>Email</w:t>
      </w:r>
      <w:r>
        <w:rPr>
          <w:color w:val="C00000"/>
        </w:rPr>
        <w:t>邮箱：</w:t>
      </w:r>
      <w:hyperlink r:id="rId17" w:history="1">
        <w:r>
          <w:rPr>
            <w:color w:val="C00000"/>
          </w:rPr>
          <w:t>Kf@20087.com</w:t>
        </w:r>
      </w:hyperlink>
    </w:p>
    <w:p w:rsidR="00EC6F8C" w:rsidRDefault="00EC6F8C">
      <w:pPr>
        <w:spacing w:before="31" w:after="31"/>
        <w:rPr>
          <w:color w:val="C00000"/>
        </w:rPr>
      </w:pPr>
    </w:p>
    <w:p w:rsidR="00606C06" w:rsidRDefault="00D57DFE">
      <w:pPr>
        <w:pStyle w:val="a7"/>
        <w:spacing w:before="156" w:after="93"/>
        <w:ind w:firstLine="420"/>
      </w:pPr>
      <w:r>
        <w:rPr>
          <w:rFonts w:hint="eastAsia"/>
        </w:rPr>
        <w:t>详细介绍：</w:t>
      </w:r>
      <w:hyperlink r:id="Rf29a468c799342a2" w:history="1">
        <w:r>
          <w:rPr>
            <w:rStyle w:val="Hyperlink"/>
          </w:rPr>
          <w:t>https://www.20087.com/1/80/KeTiDaiNengYuanChanYeXianZhuangY.html</w:t>
        </w:r>
      </w:hyperlink>
    </w:p>
    <w:p w:rsidR="00606C06" w:rsidRDefault="00D57DFE" w:rsidP="0097340D">
      <w:pPr>
        <w:pStyle w:val="a8"/>
        <w:jc w:val="center"/>
      </w:pPr>
      <w:r>
        <w:rPr>
          <w:rFonts w:hint="eastAsia"/>
        </w:rPr>
        <w:t>了解更多，请访问上述链接，以下无内容！</w:t>
      </w:r>
    </w:p>
    <w:sectPr w:rsidR="00606C06" w:rsidSect="00606C0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0B8D" w:rsidRDefault="00AE0B8D">
      <w:r>
        <w:separator/>
      </w:r>
    </w:p>
  </w:endnote>
  <w:endnote w:type="continuationSeparator" w:id="1">
    <w:p w:rsidR="00AE0B8D" w:rsidRDefault="00AE0B8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606C06">
    <w:pPr>
      <w:pStyle w:val="a4"/>
      <w:jc w:val="center"/>
    </w:pPr>
  </w:p>
  <w:p w:rsidR="00606C06" w:rsidRDefault="00D57DFE">
    <w:pPr>
      <w:pStyle w:val="a4"/>
      <w:jc w:val="center"/>
    </w:pPr>
    <w:r>
      <w:rPr>
        <w:rFonts w:hint="eastAsia"/>
      </w:rPr>
      <w:t>第</w:t>
    </w:r>
    <w:fldSimple w:instr="PAGE">
      <w:r w:rsidR="00B70CB6">
        <w:rPr>
          <w:noProof/>
        </w:rPr>
        <w:t>2</w:t>
      </w:r>
    </w:fldSimple>
    <w:r>
      <w:rPr>
        <w:rFonts w:hint="eastAsia"/>
      </w:rPr>
      <w:t>页　共</w:t>
    </w:r>
    <w:fldSimple w:instr="NUMPAGES">
      <w:r w:rsidR="00B70CB6">
        <w:rPr>
          <w:noProof/>
        </w:rPr>
        <w:t>2</w:t>
      </w:r>
    </w:fldSimple>
    <w:r>
      <w:rPr>
        <w:rFonts w:hint="eastAsia"/>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D57DFE">
    <w:pPr>
      <w:pStyle w:val="a4"/>
      <w:jc w:val="center"/>
    </w:pPr>
    <w:r>
      <w:rPr>
        <w:rFonts w:hint="eastAsia"/>
      </w:rPr>
      <w:t>第</w:t>
    </w:r>
    <w:fldSimple w:instr="PAGE">
      <w:r w:rsidR="00B70CB6">
        <w:rPr>
          <w:noProof/>
        </w:rPr>
        <w:t>1</w:t>
      </w:r>
    </w:fldSimple>
    <w:r>
      <w:rPr>
        <w:rFonts w:hint="eastAsia"/>
      </w:rPr>
      <w:t>页　共</w:t>
    </w:r>
    <w:fldSimple w:instr="NUMPAGES">
      <w:r w:rsidR="00B70CB6">
        <w:rPr>
          <w:noProof/>
        </w:rPr>
        <w:t>2</w:t>
      </w:r>
    </w:fldSimple>
    <w:r>
      <w:rPr>
        <w:rFonts w:hint="eastAsia"/>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0B8D" w:rsidRDefault="00AE0B8D">
      <w:r>
        <w:separator/>
      </w:r>
    </w:p>
  </w:footnote>
  <w:footnote w:type="continuationSeparator" w:id="1">
    <w:p w:rsidR="00AE0B8D" w:rsidRDefault="00AE0B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6C06" w:rsidRDefault="00F966A1">
    <w:pPr>
      <w:pStyle w:val="a3"/>
    </w:pPr>
    <w:hyperlink r:id="R44b940bbfaa940d6" w:history="1">
      <w:r>
        <w:rPr>
          <w:rStyle w:val="Hyperlink"/>
        </w:rPr>
        <w:t>中国可替代能源行业现状调研及发展前景分析报告（2024-2030年）</w:t>
      </w:r>
    </w:hyperlink>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6F8C" w:rsidRDefault="00EC6F8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B35FC"/>
    <w:multiLevelType w:val="hybridMultilevel"/>
    <w:tmpl w:val="6E30864E"/>
    <w:lvl w:ilvl="0" w:tplc="B5DA0F88">
      <w:start w:val="1"/>
      <w:numFmt w:val="bullet"/>
      <w:lvlText w:val="?"/>
      <w:lvlJc w:val="left"/>
      <w:pPr>
        <w:ind w:left="420" w:hanging="420"/>
      </w:pPr>
      <w:rPr>
        <w:rFonts w:ascii="Wingdings" w:hAnsi="Wingdings" w:hint="default"/>
        <w:sz w:val="24"/>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1">
    <w:nsid w:val="0F5B43EC"/>
    <w:multiLevelType w:val="hybridMultilevel"/>
    <w:tmpl w:val="DA127A04"/>
    <w:lvl w:ilvl="0" w:tplc="63981F9C">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2">
    <w:nsid w:val="404A21B8"/>
    <w:multiLevelType w:val="hybridMultilevel"/>
    <w:tmpl w:val="9CF60EF4"/>
    <w:lvl w:ilvl="0" w:tplc="22A8F04A">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3">
    <w:nsid w:val="54B148B7"/>
    <w:multiLevelType w:val="hybridMultilevel"/>
    <w:tmpl w:val="B4743FDA"/>
    <w:lvl w:ilvl="0" w:tplc="D452E326">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4">
    <w:nsid w:val="6B502F75"/>
    <w:multiLevelType w:val="hybridMultilevel"/>
    <w:tmpl w:val="B748D666"/>
    <w:lvl w:ilvl="0" w:tplc="9828C0BE">
      <w:start w:val="1"/>
      <w:numFmt w:val="bullet"/>
      <w:lvlText w:val="?"/>
      <w:lvlJc w:val="left"/>
      <w:pPr>
        <w:ind w:left="420" w:hanging="420"/>
      </w:pPr>
      <w:rPr>
        <w:rFonts w:ascii="Wingdings" w:hAnsi="Wingdings" w:hint="default"/>
      </w:rPr>
    </w:lvl>
    <w:lvl w:ilvl="1" w:tplc="C5C24992">
      <w:numFmt w:val="decimal"/>
      <w:lvlText w:val=""/>
      <w:lvlJc w:val="left"/>
    </w:lvl>
    <w:lvl w:ilvl="2" w:tplc="DC486168">
      <w:numFmt w:val="decimal"/>
      <w:lvlText w:val=""/>
      <w:lvlJc w:val="left"/>
    </w:lvl>
    <w:lvl w:ilvl="3" w:tplc="3D204880">
      <w:numFmt w:val="decimal"/>
      <w:lvlText w:val=""/>
      <w:lvlJc w:val="left"/>
    </w:lvl>
    <w:lvl w:ilvl="4" w:tplc="D66C9AEE">
      <w:numFmt w:val="decimal"/>
      <w:lvlText w:val=""/>
      <w:lvlJc w:val="left"/>
    </w:lvl>
    <w:lvl w:ilvl="5" w:tplc="45147664">
      <w:numFmt w:val="decimal"/>
      <w:lvlText w:val=""/>
      <w:lvlJc w:val="left"/>
    </w:lvl>
    <w:lvl w:ilvl="6" w:tplc="54F24AFC">
      <w:numFmt w:val="decimal"/>
      <w:lvlText w:val=""/>
      <w:lvlJc w:val="left"/>
    </w:lvl>
    <w:lvl w:ilvl="7" w:tplc="0DB403CE">
      <w:numFmt w:val="decimal"/>
      <w:lvlText w:val=""/>
      <w:lvlJc w:val="left"/>
    </w:lvl>
    <w:lvl w:ilvl="8" w:tplc="2F80A3F2">
      <w:numFmt w:val="decimal"/>
      <w:lvlText w:val=""/>
      <w:lvlJc w:val="left"/>
    </w:lvl>
  </w:abstractNum>
  <w:abstractNum w:abstractNumId="5">
    <w:nsid w:val="6B7B14A4"/>
    <w:multiLevelType w:val="hybridMultilevel"/>
    <w:tmpl w:val="FE824C4E"/>
    <w:lvl w:ilvl="0" w:tplc="0409000D">
      <w:start w:val="1"/>
      <w:numFmt w:val="bullet"/>
      <w:lvlText w:val="?"/>
      <w:lvlJc w:val="left"/>
      <w:pPr>
        <w:ind w:left="840" w:hanging="420"/>
      </w:pPr>
      <w:rPr>
        <w:rFonts w:ascii="Wingdings" w:hAnsi="Wingdings" w:hint="default"/>
        <w:b w:val="0"/>
        <w:i w:val="0"/>
        <w:sz w:val="21"/>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num w:numId="1">
    <w:abstractNumId w:val="4"/>
  </w:num>
  <w:num w:numId="2">
    <w:abstractNumId w:val="3"/>
  </w:num>
  <w:num w:numId="3">
    <w:abstractNumId w:val="0"/>
  </w:num>
  <w:num w:numId="4">
    <w:abstractNumId w:val="5"/>
  </w:num>
  <w:num w:numId="5">
    <w:abstractNumId w:val="2"/>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1728"/>
  <w:defaultTabStop w:val="420"/>
  <w:drawingGridHorizontalSpacing w:val="105"/>
  <w:drawingGridVerticalSpacing w:val="156"/>
  <w:displayHorizontalDrawingGridEvery w:val="0"/>
  <w:displayVerticalDrawingGridEvery w:val="2"/>
  <w:characterSpacingControl w:val="compressPunctuation"/>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47387"/>
    <w:rsid w:val="00012DD8"/>
    <w:rsid w:val="0001596E"/>
    <w:rsid w:val="000534EE"/>
    <w:rsid w:val="00062650"/>
    <w:rsid w:val="000674C0"/>
    <w:rsid w:val="000750F7"/>
    <w:rsid w:val="00095C5C"/>
    <w:rsid w:val="000D185E"/>
    <w:rsid w:val="000D5DF0"/>
    <w:rsid w:val="001C4527"/>
    <w:rsid w:val="001D0C62"/>
    <w:rsid w:val="001D312A"/>
    <w:rsid w:val="001D4249"/>
    <w:rsid w:val="001F1F58"/>
    <w:rsid w:val="001F5728"/>
    <w:rsid w:val="00211C87"/>
    <w:rsid w:val="0027031A"/>
    <w:rsid w:val="00273A99"/>
    <w:rsid w:val="00274771"/>
    <w:rsid w:val="0029087C"/>
    <w:rsid w:val="002A3DD6"/>
    <w:rsid w:val="002A7136"/>
    <w:rsid w:val="002C677F"/>
    <w:rsid w:val="002C72A6"/>
    <w:rsid w:val="002D24B8"/>
    <w:rsid w:val="00301833"/>
    <w:rsid w:val="0035608C"/>
    <w:rsid w:val="00371D5A"/>
    <w:rsid w:val="0037350A"/>
    <w:rsid w:val="003A3AD4"/>
    <w:rsid w:val="003A3CB6"/>
    <w:rsid w:val="003B545B"/>
    <w:rsid w:val="003C48CB"/>
    <w:rsid w:val="00422E75"/>
    <w:rsid w:val="00427221"/>
    <w:rsid w:val="004938DC"/>
    <w:rsid w:val="004A6F0F"/>
    <w:rsid w:val="004C7651"/>
    <w:rsid w:val="00560FC9"/>
    <w:rsid w:val="005721DB"/>
    <w:rsid w:val="005B42F4"/>
    <w:rsid w:val="005C6932"/>
    <w:rsid w:val="005E5A4C"/>
    <w:rsid w:val="005E5BFD"/>
    <w:rsid w:val="005E7C02"/>
    <w:rsid w:val="00600CE4"/>
    <w:rsid w:val="00606C06"/>
    <w:rsid w:val="006352E2"/>
    <w:rsid w:val="00687447"/>
    <w:rsid w:val="006A5E21"/>
    <w:rsid w:val="006E2C46"/>
    <w:rsid w:val="006F0790"/>
    <w:rsid w:val="00701270"/>
    <w:rsid w:val="007148EA"/>
    <w:rsid w:val="007572F9"/>
    <w:rsid w:val="00771CBA"/>
    <w:rsid w:val="007726D5"/>
    <w:rsid w:val="007871F6"/>
    <w:rsid w:val="007A262A"/>
    <w:rsid w:val="007F66EB"/>
    <w:rsid w:val="00850690"/>
    <w:rsid w:val="008717C7"/>
    <w:rsid w:val="00950EAE"/>
    <w:rsid w:val="00962DBF"/>
    <w:rsid w:val="0097340D"/>
    <w:rsid w:val="00987EF9"/>
    <w:rsid w:val="009C3796"/>
    <w:rsid w:val="009C4A0F"/>
    <w:rsid w:val="009D2278"/>
    <w:rsid w:val="009D50BF"/>
    <w:rsid w:val="00A031EF"/>
    <w:rsid w:val="00A159BD"/>
    <w:rsid w:val="00A160A7"/>
    <w:rsid w:val="00A368D3"/>
    <w:rsid w:val="00A433F8"/>
    <w:rsid w:val="00A47387"/>
    <w:rsid w:val="00A503D2"/>
    <w:rsid w:val="00A826BB"/>
    <w:rsid w:val="00A85EB3"/>
    <w:rsid w:val="00AD50CC"/>
    <w:rsid w:val="00AE0B8D"/>
    <w:rsid w:val="00B17BF0"/>
    <w:rsid w:val="00B268C8"/>
    <w:rsid w:val="00B272C4"/>
    <w:rsid w:val="00B336C3"/>
    <w:rsid w:val="00B6287C"/>
    <w:rsid w:val="00B70CB6"/>
    <w:rsid w:val="00BA384E"/>
    <w:rsid w:val="00BD0585"/>
    <w:rsid w:val="00C01012"/>
    <w:rsid w:val="00C02909"/>
    <w:rsid w:val="00C87A6B"/>
    <w:rsid w:val="00CE7B0D"/>
    <w:rsid w:val="00CF37F4"/>
    <w:rsid w:val="00D12E00"/>
    <w:rsid w:val="00D260E0"/>
    <w:rsid w:val="00D37D79"/>
    <w:rsid w:val="00D5037B"/>
    <w:rsid w:val="00D57DFE"/>
    <w:rsid w:val="00D807C6"/>
    <w:rsid w:val="00DA2CAB"/>
    <w:rsid w:val="00DC48A2"/>
    <w:rsid w:val="00E05B8C"/>
    <w:rsid w:val="00E2055B"/>
    <w:rsid w:val="00E259B9"/>
    <w:rsid w:val="00E57ECA"/>
    <w:rsid w:val="00E647FF"/>
    <w:rsid w:val="00E85C98"/>
    <w:rsid w:val="00EC154E"/>
    <w:rsid w:val="00EC6F8C"/>
    <w:rsid w:val="00ED389E"/>
    <w:rsid w:val="00F22418"/>
    <w:rsid w:val="00F24748"/>
    <w:rsid w:val="00F250BA"/>
    <w:rsid w:val="00F34C44"/>
    <w:rsid w:val="00F67D7A"/>
    <w:rsid w:val="00F71BC0"/>
    <w:rsid w:val="00F95D45"/>
    <w:rsid w:val="00F966A1"/>
    <w:rsid w:val="00FA6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a">
    <w:name w:val="Normal"/>
    <w:qFormat/>
    <w:rsid w:val="00A826BB"/>
    <w:pPr>
      <w:widowControl w:val="0"/>
      <w:spacing w:line="360" w:lineRule="auto"/>
      <w:jc w:val="both"/>
    </w:pPr>
    <w:rPr>
      <w:rFonts w:ascii="Times New Roman" w:hAnsi="Times New Roman"/>
      <w:kern w:val="2"/>
      <w:sz w:val="21"/>
      <w:szCs w:val="22"/>
    </w:rPr>
  </w:style>
  <w:style w:type="paragraph" w:styleId="1">
    <w:name w:val="heading 1"/>
    <w:basedOn w:val="a"/>
    <w:next w:val="a"/>
    <w:link w:val="1Char"/>
    <w:qFormat/>
    <w:rsid w:val="00427221"/>
    <w:pPr>
      <w:keepNext/>
      <w:keepLines/>
      <w:spacing w:line="600" w:lineRule="auto"/>
      <w:ind w:leftChars="200" w:left="200" w:rightChars="200" w:right="200"/>
      <w:jc w:val="center"/>
      <w:outlineLvl w:val="0"/>
    </w:pPr>
    <w:rPr>
      <w:rFonts w:ascii="Arial" w:eastAsia="黑体" w:hAnsi="Arial"/>
      <w:b/>
      <w:bCs/>
      <w:color w:val="CC0000"/>
      <w:kern w:val="44"/>
      <w:sz w:val="44"/>
      <w:szCs w:val="44"/>
    </w:rPr>
  </w:style>
  <w:style w:type="paragraph" w:styleId="2">
    <w:name w:val="heading 2"/>
    <w:basedOn w:val="a"/>
    <w:next w:val="a"/>
    <w:link w:val="2Char"/>
    <w:qFormat/>
    <w:rsid w:val="0029087C"/>
    <w:pPr>
      <w:keepNext/>
      <w:keepLines/>
      <w:spacing w:beforeLines="80" w:afterLines="40"/>
      <w:outlineLvl w:val="1"/>
    </w:pPr>
    <w:rPr>
      <w:rFonts w:ascii="Cambria" w:hAnsi="Cambria"/>
      <w:b/>
      <w:bCs/>
      <w:szCs w:val="32"/>
    </w:rPr>
  </w:style>
  <w:style w:type="paragraph" w:styleId="3">
    <w:name w:val="heading 3"/>
    <w:basedOn w:val="a"/>
    <w:next w:val="a"/>
    <w:link w:val="3Char"/>
    <w:qFormat/>
    <w:rsid w:val="0029087C"/>
    <w:pPr>
      <w:keepNext/>
      <w:keepLines/>
      <w:spacing w:beforeLines="60" w:afterLines="30"/>
      <w:ind w:firstLineChars="200" w:firstLine="200"/>
      <w:outlineLvl w:val="2"/>
    </w:pPr>
    <w:rPr>
      <w:b/>
      <w:bCs/>
      <w:szCs w:val="32"/>
    </w:rPr>
  </w:style>
  <w:style w:type="paragraph" w:styleId="4">
    <w:name w:val="heading 4"/>
    <w:basedOn w:val="a"/>
    <w:next w:val="a"/>
    <w:link w:val="4Char"/>
    <w:qFormat/>
    <w:rsid w:val="00BD0585"/>
    <w:pPr>
      <w:keepNext/>
      <w:keepLines/>
      <w:spacing w:before="280" w:after="290" w:line="376" w:lineRule="auto"/>
      <w:outlineLvl w:val="3"/>
    </w:pPr>
    <w:rPr>
      <w:rFonts w:ascii="Cambria" w:hAnsi="Cambria"/>
      <w:b/>
      <w:bCs/>
      <w:sz w:val="28"/>
      <w:szCs w:val="28"/>
    </w:rPr>
  </w:style>
  <w:style w:type="paragraph" w:styleId="5">
    <w:name w:val="heading 5"/>
    <w:basedOn w:val="a"/>
    <w:next w:val="a"/>
    <w:link w:val="5Char"/>
    <w:qFormat/>
    <w:rsid w:val="00BD058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A4738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A47387"/>
    <w:rPr>
      <w:sz w:val="18"/>
      <w:szCs w:val="18"/>
    </w:rPr>
  </w:style>
  <w:style w:type="paragraph" w:styleId="a4">
    <w:name w:val="footer"/>
    <w:basedOn w:val="a"/>
    <w:link w:val="Char0"/>
    <w:rsid w:val="00A47387"/>
    <w:pPr>
      <w:tabs>
        <w:tab w:val="center" w:pos="4153"/>
        <w:tab w:val="right" w:pos="8306"/>
      </w:tabs>
      <w:snapToGrid w:val="0"/>
      <w:jc w:val="left"/>
    </w:pPr>
    <w:rPr>
      <w:sz w:val="18"/>
      <w:szCs w:val="18"/>
    </w:rPr>
  </w:style>
  <w:style w:type="character" w:customStyle="1" w:styleId="Char0">
    <w:name w:val="页脚 Char"/>
    <w:basedOn w:val="a0"/>
    <w:link w:val="a4"/>
    <w:rsid w:val="00A47387"/>
    <w:rPr>
      <w:sz w:val="18"/>
      <w:szCs w:val="18"/>
    </w:rPr>
  </w:style>
  <w:style w:type="character" w:customStyle="1" w:styleId="1Char">
    <w:name w:val="标题 1 Char"/>
    <w:basedOn w:val="a0"/>
    <w:link w:val="1"/>
    <w:rsid w:val="00427221"/>
    <w:rPr>
      <w:rFonts w:ascii="Arial" w:eastAsia="黑体" w:hAnsi="Arial"/>
      <w:b/>
      <w:bCs/>
      <w:color w:val="CC0000"/>
      <w:kern w:val="44"/>
      <w:sz w:val="44"/>
      <w:szCs w:val="44"/>
    </w:rPr>
  </w:style>
  <w:style w:type="character" w:customStyle="1" w:styleId="2Char">
    <w:name w:val="标题 2 Char"/>
    <w:basedOn w:val="a0"/>
    <w:link w:val="2"/>
    <w:rsid w:val="0029087C"/>
    <w:rPr>
      <w:rFonts w:ascii="Cambria" w:hAnsi="Cambria"/>
      <w:b/>
      <w:bCs/>
      <w:kern w:val="2"/>
      <w:sz w:val="21"/>
      <w:szCs w:val="32"/>
    </w:rPr>
  </w:style>
  <w:style w:type="character" w:customStyle="1" w:styleId="3Char">
    <w:name w:val="标题 3 Char"/>
    <w:basedOn w:val="a0"/>
    <w:link w:val="3"/>
    <w:rsid w:val="0029087C"/>
    <w:rPr>
      <w:rFonts w:ascii="Times New Roman" w:hAnsi="Times New Roman"/>
      <w:b/>
      <w:bCs/>
      <w:kern w:val="2"/>
      <w:sz w:val="21"/>
      <w:szCs w:val="32"/>
    </w:rPr>
  </w:style>
  <w:style w:type="character" w:customStyle="1" w:styleId="4Char">
    <w:name w:val="标题 4 Char"/>
    <w:basedOn w:val="a0"/>
    <w:link w:val="4"/>
    <w:rsid w:val="00BD0585"/>
    <w:rPr>
      <w:rFonts w:ascii="Cambria" w:eastAsia="宋体" w:hAnsi="Cambria" w:cs="Times New Roman"/>
      <w:b/>
      <w:bCs/>
      <w:kern w:val="2"/>
      <w:sz w:val="28"/>
      <w:szCs w:val="28"/>
    </w:rPr>
  </w:style>
  <w:style w:type="character" w:customStyle="1" w:styleId="5Char">
    <w:name w:val="标题 5 Char"/>
    <w:basedOn w:val="a0"/>
    <w:link w:val="5"/>
    <w:rsid w:val="00BD0585"/>
    <w:rPr>
      <w:rFonts w:ascii="Times New Roman" w:hAnsi="Times New Roman"/>
      <w:b/>
      <w:bCs/>
      <w:kern w:val="2"/>
      <w:sz w:val="28"/>
      <w:szCs w:val="28"/>
    </w:rPr>
  </w:style>
  <w:style w:type="character" w:styleId="a5">
    <w:name w:val="Emphasis"/>
    <w:basedOn w:val="a0"/>
    <w:qFormat/>
    <w:rsid w:val="00987EF9"/>
    <w:rPr>
      <w:rFonts w:ascii="Arial" w:eastAsia="黑体" w:hAnsi="Arial"/>
      <w:b/>
      <w:iCs/>
      <w:color w:val="FFFFFF"/>
      <w:sz w:val="28"/>
      <w:u w:val="none"/>
    </w:rPr>
  </w:style>
  <w:style w:type="character" w:styleId="a6">
    <w:name w:val="Hyperlink"/>
    <w:basedOn w:val="a0"/>
    <w:rsid w:val="00D12E00"/>
    <w:rPr>
      <w:color w:val="0000FF"/>
      <w:u w:val="single"/>
    </w:rPr>
  </w:style>
  <w:style w:type="paragraph" w:customStyle="1" w:styleId="a7">
    <w:name w:val="内容"/>
    <w:rsid w:val="00A826BB"/>
    <w:pPr>
      <w:widowControl w:val="0"/>
      <w:wordWrap w:val="0"/>
      <w:spacing w:beforeLines="50" w:afterLines="30" w:line="300" w:lineRule="auto"/>
      <w:ind w:firstLineChars="200" w:firstLine="200"/>
      <w:jc w:val="both"/>
    </w:pPr>
    <w:rPr>
      <w:rFonts w:ascii="Times New Roman" w:hAnsi="Times New Roman"/>
      <w:kern w:val="2"/>
      <w:sz w:val="21"/>
      <w:szCs w:val="22"/>
    </w:rPr>
  </w:style>
  <w:style w:type="paragraph" w:styleId="a8">
    <w:name w:val="Title"/>
    <w:basedOn w:val="a"/>
    <w:next w:val="a"/>
    <w:link w:val="Char1"/>
    <w:qFormat/>
    <w:rsid w:val="00F250BA"/>
    <w:pPr>
      <w:spacing w:line="720" w:lineRule="auto"/>
      <w:outlineLvl w:val="0"/>
    </w:pPr>
    <w:rPr>
      <w:rFonts w:ascii="Cambria" w:eastAsia="微软雅黑" w:hAnsi="Cambria"/>
      <w:bCs/>
      <w:sz w:val="32"/>
      <w:szCs w:val="32"/>
    </w:rPr>
  </w:style>
  <w:style w:type="character" w:customStyle="1" w:styleId="Char1">
    <w:name w:val="标题 Char"/>
    <w:basedOn w:val="a0"/>
    <w:link w:val="a8"/>
    <w:rsid w:val="00F250BA"/>
    <w:rPr>
      <w:rFonts w:ascii="Cambria" w:eastAsia="微软雅黑" w:hAnsi="Cambria" w:cs="Times New Roman"/>
      <w:b/>
      <w:bCs/>
      <w:kern w:val="2"/>
      <w:sz w:val="32"/>
      <w:szCs w:val="32"/>
    </w:rPr>
  </w:style>
  <w:style w:type="table" w:styleId="a9">
    <w:name w:val="Table Grid"/>
    <w:basedOn w:val="a1"/>
    <w:rsid w:val="00273A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www.20087.com/" TargetMode="External" Id="rId8" /><Relationship Type="http://schemas.openxmlformats.org/officeDocument/2006/relationships/header" Target="header3.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image" Target="media/image1.png" Id="rId7" /><Relationship Type="http://schemas.openxmlformats.org/officeDocument/2006/relationships/footer" Target="footer2.xml" Id="rId12" /><Relationship Type="http://schemas.openxmlformats.org/officeDocument/2006/relationships/hyperlink" Target="mailto:Kf@20087.com" TargetMode="External" Id="rId17" /><Relationship Type="http://schemas.openxmlformats.org/officeDocument/2006/relationships/styles" Target="styles.xml" Id="rId2" /><Relationship Type="http://schemas.openxmlformats.org/officeDocument/2006/relationships/hyperlink" Target="https://www.20087.com/2/95/ZhiNengXiWanJiShiChangQianJingYuCe.html" TargetMode="Externa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er" Target="footer1.xml" Id="rId11" /><Relationship Type="http://schemas.openxmlformats.org/officeDocument/2006/relationships/footnotes" Target="footnotes.xml" Id="rId5" /><Relationship Type="http://schemas.openxmlformats.org/officeDocument/2006/relationships/hyperlink" Target="https://www.20087.com/" TargetMode="External" Id="rId15" /><Relationship Type="http://schemas.openxmlformats.org/officeDocument/2006/relationships/header" Target="header2.xml" Id="rId10"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s://www.20087.com/1/80/KeTiDaiNengYuanChanYeXianZhuangY.html" TargetMode="External" Id="Rf29a468c799342a2" /></Relationships>
</file>

<file path=word/_rels/header2.xml.rels>&#65279;<?xml version="1.0" encoding="utf-8"?><Relationships xmlns="http://schemas.openxmlformats.org/package/2006/relationships"><Relationship Type="http://schemas.openxmlformats.org/officeDocument/2006/relationships/hyperlink" Target="https://www.20087.com/1/80/KeTiDaiNengYuanChanYeXianZhuangY.html" TargetMode="External" Id="R44b940bbfaa940d6"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89</Words>
  <Characters>508</Characters>
  <Application>Microsoft Office Word</Application>
  <DocSecurity>0</DocSecurity>
  <Lines>4</Lines>
  <Paragraphs>1</Paragraphs>
  <ScaleCrop>false</ScaleCrop>
  <Company>zhongzhilin</Company>
  <LinksUpToDate>false</LinksUpToDate>
  <CharactersWithSpaces>596</CharactersWithSpaces>
  <SharedDoc>false</SharedDoc>
  <HLinks>
    <vt:vector size="48" baseType="variant">
      <vt:variant>
        <vt:i4>6488110</vt:i4>
      </vt:variant>
      <vt:variant>
        <vt:i4>21</vt:i4>
      </vt:variant>
      <vt:variant>
        <vt:i4>0</vt:i4>
      </vt:variant>
      <vt:variant>
        <vt:i4>5</vt:i4>
      </vt:variant>
      <vt:variant>
        <vt:lpwstr>https://www.20087.com/2/95/ZhiNengXiWanJiShiChangQianJingYuCe.html</vt:lpwstr>
      </vt:variant>
      <vt:variant>
        <vt:lpwstr/>
      </vt:variant>
      <vt:variant>
        <vt:i4>786525</vt:i4>
      </vt:variant>
      <vt:variant>
        <vt:i4>18</vt:i4>
      </vt:variant>
      <vt:variant>
        <vt:i4>0</vt:i4>
      </vt:variant>
      <vt:variant>
        <vt:i4>5</vt:i4>
      </vt:variant>
      <vt:variant>
        <vt:lpwstr>https://www.20087.com/3/38/ZhiNengXiWanJiDeQianJing.html</vt:lpwstr>
      </vt:variant>
      <vt:variant>
        <vt:lpwstr/>
      </vt:variant>
      <vt:variant>
        <vt:i4>122</vt:i4>
      </vt:variant>
      <vt:variant>
        <vt:i4>15</vt:i4>
      </vt:variant>
      <vt:variant>
        <vt:i4>0</vt:i4>
      </vt:variant>
      <vt:variant>
        <vt:i4>5</vt:i4>
      </vt:variant>
      <vt:variant>
        <vt:lpwstr>mailto:Kf@20087.com</vt:lpwstr>
      </vt:variant>
      <vt:variant>
        <vt:lpwstr/>
      </vt:variant>
      <vt:variant>
        <vt:i4>6488110</vt:i4>
      </vt:variant>
      <vt:variant>
        <vt:i4>12</vt:i4>
      </vt:variant>
      <vt:variant>
        <vt:i4>0</vt:i4>
      </vt:variant>
      <vt:variant>
        <vt:i4>5</vt:i4>
      </vt:variant>
      <vt:variant>
        <vt:lpwstr>https://www.20087.com/2/95/ZhiNengXiWanJiShiChangQianJingYuCe.html</vt:lpwstr>
      </vt:variant>
      <vt:variant>
        <vt:lpwstr/>
      </vt:variant>
      <vt:variant>
        <vt:i4>6488110</vt:i4>
      </vt:variant>
      <vt:variant>
        <vt:i4>9</vt:i4>
      </vt:variant>
      <vt:variant>
        <vt:i4>0</vt:i4>
      </vt:variant>
      <vt:variant>
        <vt:i4>5</vt:i4>
      </vt:variant>
      <vt:variant>
        <vt:lpwstr>https://www.20087.com/2/95/ZhiNengXiWanJiShiChangQianJingYuCe.html</vt:lpwstr>
      </vt:variant>
      <vt:variant>
        <vt:lpwstr/>
      </vt:variant>
      <vt:variant>
        <vt:i4>6488110</vt:i4>
      </vt:variant>
      <vt:variant>
        <vt:i4>6</vt:i4>
      </vt:variant>
      <vt:variant>
        <vt:i4>0</vt:i4>
      </vt:variant>
      <vt:variant>
        <vt:i4>5</vt:i4>
      </vt:variant>
      <vt:variant>
        <vt:lpwstr>https://www.20087.com/2/95/ZhiNengXiWanJiShiChangQianJingYuCe.html</vt:lpwstr>
      </vt:variant>
      <vt:variant>
        <vt:lpwstr/>
      </vt:variant>
      <vt:variant>
        <vt:i4>3014779</vt:i4>
      </vt:variant>
      <vt:variant>
        <vt:i4>3</vt:i4>
      </vt:variant>
      <vt:variant>
        <vt:i4>0</vt:i4>
      </vt:variant>
      <vt:variant>
        <vt:i4>5</vt:i4>
      </vt:variant>
      <vt:variant>
        <vt:lpwstr>https://www.20087.com/</vt:lpwstr>
      </vt:variant>
      <vt:variant>
        <vt:lpwstr/>
      </vt:variant>
      <vt:variant>
        <vt:i4>3014779</vt:i4>
      </vt:variant>
      <vt:variant>
        <vt:i4>0</vt:i4>
      </vt:variant>
      <vt:variant>
        <vt:i4>0</vt:i4>
      </vt:variant>
      <vt:variant>
        <vt:i4>5</vt:i4>
      </vt:variant>
      <vt:variant>
        <vt:lpwstr>https://www.20087.com/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市场调研网</dc:creator>
  <cp:lastModifiedBy>市场调研网</cp:lastModifiedBy>
  <cp:revision>51</cp:revision>
  <dcterms:created xsi:type="dcterms:W3CDTF">2023-08-15T08:42:00Z</dcterms:created>
  <dcterms:modified xsi:type="dcterms:W3CDTF">2023-08-15T09:42:00Z</dcterms:modified>
  <dc:subject>中国可替代能源行业现状调研及发展前景分析报告（2024-2030年）</dc:subject>
  <dc:title>中国可替代能源行业现状调研及发展前景分析报告（2024-2030年）</dc:title>
  <cp:keywords>中国可替代能源行业现状调研及发展前景分析报告（2024-2030年）</cp:keywords>
  <dc:description>中国可替代能源行业现状调研及发展前景分析报告（2024-2030年）</dc:description>
</cp:coreProperties>
</file>