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265e1460045ff" w:history="1">
              <w:r>
                <w:rPr>
                  <w:rStyle w:val="Hyperlink"/>
                </w:rPr>
                <w:t>2024年版中国钢坯市场调研与发展前景分析报告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265e1460045ff" w:history="1">
              <w:r>
                <w:rPr>
                  <w:rStyle w:val="Hyperlink"/>
                </w:rPr>
                <w:t>2024年版中国钢坯市场调研与发展前景分析报告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265e1460045ff" w:history="1">
                <w:r>
                  <w:rPr>
                    <w:rStyle w:val="Hyperlink"/>
                  </w:rPr>
                  <w:t>https://www.20087.com/A/01/GangPiShiChangFenXiBaoGao.html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产业链的上游产品，其发展反映了钢铁工业的产能布局和技术进步。近年来，随着环保法规的趋严和市场需求的升级，钢坯生产逐渐转向高质量、低能耗和环境友好的方向，采用先进的炼钢技术和设备，如电弧炉和连铸连轧，提高钢坯的纯净度和尺寸精度。目前，钢坯市场面临着产能过剩和价格波动的挑战，行业整合和结构调整成为必然趋势。</w:t>
      </w:r>
      <w:r>
        <w:rPr>
          <w:rFonts w:hint="eastAsia"/>
        </w:rPr>
        <w:br/>
      </w:r>
      <w:r>
        <w:rPr>
          <w:rFonts w:hint="eastAsia"/>
        </w:rPr>
        <w:t>　　未来，钢坯的发展将主要体现在：一是产品升级，开发高强度、高韧性和特殊用途的钢坯，满足建筑、桥梁和重型机械等领域的高端需求。二是绿色制造，采用清洁能源和循环经济模式，减少二氧化碳排放，提升钢坯生产的环境绩效。三是智能制造，集成物联网和人工智能技术，实现钢坯生产的智能监控和优化调度，提高生产效率和产品质量。四是市场拓展，加强与下游制造业的紧密合作，拓展海外市场，提高钢坯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265e1460045ff" w:history="1">
        <w:r>
          <w:rPr>
            <w:rStyle w:val="Hyperlink"/>
          </w:rPr>
          <w:t>2024年版中国钢坯市场调研与发展前景分析报告</w:t>
        </w:r>
      </w:hyperlink>
      <w:r>
        <w:rPr>
          <w:rFonts w:hint="eastAsia"/>
        </w:rPr>
        <w:t>》依托多年来对钢坯行业的监测研究，结合钢坯行业历年供需关系变化规律、钢坯产品消费结构、应用领域、钢坯市场发展环境、钢坯相关政策扶持等，对钢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7265e1460045ff" w:history="1">
        <w:r>
          <w:rPr>
            <w:rStyle w:val="Hyperlink"/>
          </w:rPr>
          <w:t>2024年版中国钢坯市场调研与发展前景分析报告</w:t>
        </w:r>
      </w:hyperlink>
      <w:r>
        <w:rPr>
          <w:rFonts w:hint="eastAsia"/>
        </w:rPr>
        <w:t>还向投资人全面的呈现了钢坯重点企业和钢坯行业相关项目现状、钢坯未来发展潜力，钢坯投资进入机会、钢坯风险控制、以及应对风险对策。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钢坯行业概述</w:t>
      </w:r>
      <w:r>
        <w:rPr>
          <w:rFonts w:hint="eastAsia"/>
        </w:rPr>
        <w:br/>
      </w:r>
      <w:r>
        <w:rPr>
          <w:rFonts w:hint="eastAsia"/>
        </w:rPr>
        <w:t>　　第一节 钢坯行业界定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中国钢坯行业发展环境分析</w:t>
      </w:r>
      <w:r>
        <w:rPr>
          <w:rFonts w:hint="eastAsia"/>
        </w:rPr>
        <w:br/>
      </w:r>
      <w:r>
        <w:rPr>
          <w:rFonts w:hint="eastAsia"/>
        </w:rPr>
        <w:t>　　第一节 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二、钢坯相关行业标准分析</w:t>
      </w:r>
      <w:r>
        <w:rPr>
          <w:rFonts w:hint="eastAsia"/>
        </w:rPr>
        <w:br/>
      </w:r>
      <w:r>
        <w:rPr>
          <w:rFonts w:hint="eastAsia"/>
        </w:rPr>
        <w:t>　　第三节 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中国钢坯行业生产现状分析</w:t>
      </w:r>
      <w:r>
        <w:rPr>
          <w:rFonts w:hint="eastAsia"/>
        </w:rPr>
        <w:br/>
      </w:r>
      <w:r>
        <w:rPr>
          <w:rFonts w:hint="eastAsia"/>
        </w:rPr>
        <w:t>　　第一节 钢坯行业总体规模</w:t>
      </w:r>
      <w:r>
        <w:rPr>
          <w:rFonts w:hint="eastAsia"/>
        </w:rPr>
        <w:br/>
      </w:r>
      <w:r>
        <w:rPr>
          <w:rFonts w:hint="eastAsia"/>
        </w:rPr>
        <w:t>　　第二节 钢坯行业产能概况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一、2019-2024年钢坯产能分析</w:t>
      </w:r>
      <w:r>
        <w:rPr>
          <w:rFonts w:hint="eastAsia"/>
        </w:rPr>
        <w:br/>
      </w:r>
      <w:r>
        <w:rPr>
          <w:rFonts w:hint="eastAsia"/>
        </w:rPr>
        <w:t>　　　　二、2024-2030年钢坯产能预测</w:t>
      </w:r>
      <w:r>
        <w:rPr>
          <w:rFonts w:hint="eastAsia"/>
        </w:rPr>
        <w:br/>
      </w:r>
      <w:r>
        <w:rPr>
          <w:rFonts w:hint="eastAsia"/>
        </w:rPr>
        <w:t>　　第三节 钢坯市场容量概况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一、2019-2024年钢坯市场容量分析</w:t>
      </w:r>
      <w:r>
        <w:rPr>
          <w:rFonts w:hint="eastAsia"/>
        </w:rPr>
        <w:br/>
      </w:r>
      <w:r>
        <w:rPr>
          <w:rFonts w:hint="eastAsia"/>
        </w:rPr>
        <w:t>　　　　二、钢坯产能配置与产能利用率调查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三、2024-2030年钢坯市场容量预测</w:t>
      </w:r>
      <w:r>
        <w:rPr>
          <w:rFonts w:hint="eastAsia"/>
        </w:rPr>
        <w:br/>
      </w:r>
      <w:r>
        <w:rPr>
          <w:rFonts w:hint="eastAsia"/>
        </w:rPr>
        <w:t>　　第四节 钢坯行业的生命周期分析</w:t>
      </w:r>
      <w:r>
        <w:rPr>
          <w:rFonts w:hint="eastAsia"/>
        </w:rPr>
        <w:br/>
      </w:r>
      <w:r>
        <w:rPr>
          <w:rFonts w:hint="eastAsia"/>
        </w:rPr>
        <w:t>　　第五节 钢坯行业供需情况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2024年国内钢坯产品市场价格及评述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国内钢坯产品价格影响因素分析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2024-2030年国内钢坯产品价格走势预测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一、钢坯行业单位规模情况分析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五、钢坯行业敏感性分析</w:t>
      </w:r>
      <w:r>
        <w:rPr>
          <w:rFonts w:hint="eastAsia"/>
        </w:rPr>
        <w:br/>
      </w:r>
      <w:r>
        <w:rPr>
          <w:rFonts w:hint="eastAsia"/>
        </w:rPr>
        <w:t>　　第二节 中国钢坯行业产销情况分析</w:t>
      </w:r>
      <w:r>
        <w:rPr>
          <w:rFonts w:hint="eastAsia"/>
        </w:rPr>
        <w:br/>
      </w:r>
      <w:r>
        <w:rPr>
          <w:rFonts w:hint="eastAsia"/>
        </w:rPr>
        <w:t>　　　　一、钢坯行业生产情况分析</w:t>
      </w:r>
      <w:r>
        <w:rPr>
          <w:rFonts w:hint="eastAsia"/>
        </w:rPr>
        <w:br/>
      </w:r>
      <w:r>
        <w:rPr>
          <w:rFonts w:hint="eastAsia"/>
        </w:rPr>
        <w:t>　　　　二、钢坯行业销售情况分析</w:t>
      </w:r>
      <w:r>
        <w:rPr>
          <w:rFonts w:hint="eastAsia"/>
        </w:rPr>
        <w:br/>
      </w:r>
      <w:r>
        <w:rPr>
          <w:rFonts w:hint="eastAsia"/>
        </w:rPr>
        <w:t>　　　　三、钢坯行业产销情况分析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一、钢坯行业盈利能力分析</w:t>
      </w:r>
      <w:r>
        <w:rPr>
          <w:rFonts w:hint="eastAsia"/>
        </w:rPr>
        <w:br/>
      </w:r>
      <w:r>
        <w:rPr>
          <w:rFonts w:hint="eastAsia"/>
        </w:rPr>
        <w:t>　　　　二、钢坯行业偿债能力分析</w:t>
      </w:r>
      <w:r>
        <w:rPr>
          <w:rFonts w:hint="eastAsia"/>
        </w:rPr>
        <w:br/>
      </w:r>
      <w:r>
        <w:rPr>
          <w:rFonts w:hint="eastAsia"/>
        </w:rPr>
        <w:t>　　　　三、钢坯行业营运能力分析</w:t>
      </w:r>
      <w:r>
        <w:rPr>
          <w:rFonts w:hint="eastAsia"/>
        </w:rPr>
        <w:br/>
      </w:r>
      <w:r>
        <w:rPr>
          <w:rFonts w:hint="eastAsia"/>
        </w:rPr>
        <w:t>　　　　四、钢坯行业发展能力分析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二、钢坯产品竞争策略分析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2024年钢坯行业投资情况分析</w:t>
      </w:r>
      <w:r>
        <w:rPr>
          <w:rFonts w:hint="eastAsia"/>
        </w:rPr>
        <w:br/>
      </w:r>
      <w:r>
        <w:rPr>
          <w:rFonts w:hint="eastAsia"/>
        </w:rPr>
        <w:t>　　　　一、钢坯总体投资结构</w:t>
      </w:r>
      <w:r>
        <w:rPr>
          <w:rFonts w:hint="eastAsia"/>
        </w:rPr>
        <w:br/>
      </w:r>
      <w:r>
        <w:rPr>
          <w:rFonts w:hint="eastAsia"/>
        </w:rPr>
        <w:t>　　　　二、钢坯投资规模情况</w:t>
      </w:r>
      <w:r>
        <w:rPr>
          <w:rFonts w:hint="eastAsia"/>
        </w:rPr>
        <w:br/>
      </w:r>
      <w:r>
        <w:rPr>
          <w:rFonts w:hint="eastAsia"/>
        </w:rPr>
        <w:t>　　　　三、钢坯投资增速情况</w:t>
      </w:r>
      <w:r>
        <w:rPr>
          <w:rFonts w:hint="eastAsia"/>
        </w:rPr>
        <w:br/>
      </w:r>
      <w:r>
        <w:rPr>
          <w:rFonts w:hint="eastAsia"/>
        </w:rPr>
        <w:t>　　　　四、钢坯分地区投资分析</w:t>
      </w:r>
      <w:r>
        <w:rPr>
          <w:rFonts w:hint="eastAsia"/>
        </w:rPr>
        <w:br/>
      </w:r>
      <w:r>
        <w:rPr>
          <w:rFonts w:hint="eastAsia"/>
        </w:rPr>
        <w:t>　　第二节 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二、可以投资的钢坯模式</w:t>
      </w:r>
      <w:r>
        <w:rPr>
          <w:rFonts w:hint="eastAsia"/>
        </w:rPr>
        <w:br/>
      </w:r>
      <w:r>
        <w:rPr>
          <w:rFonts w:hint="eastAsia"/>
        </w:rPr>
        <w:t>　　　　三、2024年钢坯投资机会</w:t>
      </w:r>
      <w:r>
        <w:rPr>
          <w:rFonts w:hint="eastAsia"/>
        </w:rPr>
        <w:br/>
      </w:r>
      <w:r>
        <w:rPr>
          <w:rFonts w:hint="eastAsia"/>
        </w:rPr>
        <w:t>　　　　四、2024年钢坯投资新方向</w:t>
      </w:r>
      <w:r>
        <w:rPr>
          <w:rFonts w:hint="eastAsia"/>
        </w:rPr>
        <w:br/>
      </w:r>
      <w:r>
        <w:rPr>
          <w:rFonts w:hint="eastAsia"/>
        </w:rPr>
        <w:t>　　第三节 2024-2030年钢坯行业发展前景分析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一、未来钢坯行业发展分析</w:t>
      </w:r>
      <w:r>
        <w:rPr>
          <w:rFonts w:hint="eastAsia"/>
        </w:rPr>
        <w:br/>
      </w:r>
      <w:r>
        <w:rPr>
          <w:rFonts w:hint="eastAsia"/>
        </w:rPr>
        <w:t>　　　　二、未来钢坯行业技术开发方向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2024-2030年中国钢坯行业市场前景分析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钢坯主要原材料概述</w:t>
      </w:r>
      <w:r>
        <w:rPr>
          <w:rFonts w:hint="eastAsia"/>
        </w:rPr>
        <w:br/>
      </w:r>
      <w:r>
        <w:rPr>
          <w:rFonts w:hint="eastAsia"/>
        </w:rPr>
        <w:t>　　第二节 钢坯主要原材料2019-2024年价格及供应情况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2024-2030年钢坯主要原材料未来价格及供应情况预测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钢坯行业存在的问题</w:t>
      </w:r>
      <w:r>
        <w:rPr>
          <w:rFonts w:hint="eastAsia"/>
        </w:rPr>
        <w:br/>
      </w:r>
      <w:r>
        <w:rPr>
          <w:rFonts w:hint="eastAsia"/>
        </w:rPr>
        <w:t>　　第二节 钢坯行业未来发展预测分析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三、钢坯企业经营状况</w:t>
      </w:r>
      <w:r>
        <w:rPr>
          <w:rFonts w:hint="eastAsia"/>
        </w:rPr>
        <w:br/>
      </w:r>
      <w:r>
        <w:rPr>
          <w:rFonts w:hint="eastAsia"/>
        </w:rPr>
        <w:t>　　　　四、钢坯企业发展策略</w:t>
      </w:r>
      <w:r>
        <w:rPr>
          <w:rFonts w:hint="eastAsia"/>
        </w:rPr>
        <w:br/>
      </w:r>
      <w:r>
        <w:rPr>
          <w:rFonts w:hint="eastAsia"/>
        </w:rPr>
        <w:t>　　第二节 钢坯企业（二）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三、钢坯企业经营状况</w:t>
      </w:r>
      <w:r>
        <w:rPr>
          <w:rFonts w:hint="eastAsia"/>
        </w:rPr>
        <w:br/>
      </w:r>
      <w:r>
        <w:rPr>
          <w:rFonts w:hint="eastAsia"/>
        </w:rPr>
        <w:t>　　　　四、钢坯企业发展策略</w:t>
      </w:r>
      <w:r>
        <w:rPr>
          <w:rFonts w:hint="eastAsia"/>
        </w:rPr>
        <w:br/>
      </w:r>
      <w:r>
        <w:rPr>
          <w:rFonts w:hint="eastAsia"/>
        </w:rPr>
        <w:t>　　第三节 钢坯企业（三）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三、钢坯企业经营状况</w:t>
      </w:r>
      <w:r>
        <w:rPr>
          <w:rFonts w:hint="eastAsia"/>
        </w:rPr>
        <w:br/>
      </w:r>
      <w:r>
        <w:rPr>
          <w:rFonts w:hint="eastAsia"/>
        </w:rPr>
        <w:t>　　　　四、钢坯企业发展策略</w:t>
      </w:r>
      <w:r>
        <w:rPr>
          <w:rFonts w:hint="eastAsia"/>
        </w:rPr>
        <w:br/>
      </w:r>
      <w:r>
        <w:rPr>
          <w:rFonts w:hint="eastAsia"/>
        </w:rPr>
        <w:t>　　第四节 钢坯企业（四）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三、钢坯企业经营状况</w:t>
      </w:r>
      <w:r>
        <w:rPr>
          <w:rFonts w:hint="eastAsia"/>
        </w:rPr>
        <w:br/>
      </w:r>
      <w:r>
        <w:rPr>
          <w:rFonts w:hint="eastAsia"/>
        </w:rPr>
        <w:t>　　　　四、钢坯企业发展策略</w:t>
      </w:r>
      <w:r>
        <w:rPr>
          <w:rFonts w:hint="eastAsia"/>
        </w:rPr>
        <w:br/>
      </w:r>
      <w:r>
        <w:rPr>
          <w:rFonts w:hint="eastAsia"/>
        </w:rPr>
        <w:t>　　第五节 钢坯企业（五）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三、钢坯企业经营状况</w:t>
      </w:r>
      <w:r>
        <w:rPr>
          <w:rFonts w:hint="eastAsia"/>
        </w:rPr>
        <w:br/>
      </w:r>
      <w:r>
        <w:rPr>
          <w:rFonts w:hint="eastAsia"/>
        </w:rPr>
        <w:t>　　　　四、钢坯企业发展策略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中国钢坯产品竞争力优势分析</w:t>
      </w:r>
      <w:r>
        <w:rPr>
          <w:rFonts w:hint="eastAsia"/>
        </w:rPr>
        <w:br/>
      </w:r>
      <w:r>
        <w:rPr>
          <w:rFonts w:hint="eastAsia"/>
        </w:rPr>
        <w:t>　　第一节 钢坯整体产品竞争力分析</w:t>
      </w:r>
      <w:r>
        <w:rPr>
          <w:rFonts w:hint="eastAsia"/>
        </w:rPr>
        <w:br/>
      </w:r>
      <w:r>
        <w:rPr>
          <w:rFonts w:hint="eastAsia"/>
        </w:rPr>
        <w:t>　　　　一、钢坯整体产品竞争力评价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钢坯产品竞争力优势构建</w:t>
      </w:r>
      <w:r>
        <w:rPr>
          <w:rFonts w:hint="eastAsia"/>
        </w:rPr>
        <w:br/>
      </w:r>
      <w:r>
        <w:rPr>
          <w:rFonts w:hint="eastAsia"/>
        </w:rPr>
        <w:t>　　　　一、钢坯产品竞争优势评价</w:t>
      </w:r>
      <w:r>
        <w:rPr>
          <w:rFonts w:hint="eastAsia"/>
        </w:rPr>
        <w:br/>
      </w:r>
      <w:r>
        <w:rPr>
          <w:rFonts w:hint="eastAsia"/>
        </w:rPr>
        <w:t>　　　　二、钢坯产品竞争优势构建建议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钢坯投资机会分析</w:t>
      </w:r>
      <w:r>
        <w:rPr>
          <w:rFonts w:hint="eastAsia"/>
        </w:rPr>
        <w:br/>
      </w:r>
      <w:r>
        <w:rPr>
          <w:rFonts w:hint="eastAsia"/>
        </w:rPr>
        <w:t>　　第二节 钢坯投资趋势分析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一、钢坯行业投资环境考察</w:t>
      </w:r>
      <w:r>
        <w:rPr>
          <w:rFonts w:hint="eastAsia"/>
        </w:rPr>
        <w:br/>
      </w:r>
      <w:r>
        <w:rPr>
          <w:rFonts w:hint="eastAsia"/>
        </w:rPr>
        <w:t>　　　　二、钢坯投资风险及控制策略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三、钢坯产品投资方向建议</w:t>
      </w:r>
      <w:r>
        <w:rPr>
          <w:rFonts w:hint="eastAsia"/>
        </w:rPr>
        <w:br/>
      </w:r>
      <w:r>
        <w:rPr>
          <w:rFonts w:hint="eastAsia"/>
        </w:rPr>
        <w:t>　　　　四、钢坯项目投资建议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265e1460045ff" w:history="1">
        <w:r>
          <w:rPr>
            <w:rStyle w:val="Hyperlink"/>
          </w:rPr>
          <w:t>2024年版中国钢坯市场调研与发展前景分析报告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265e1460045ff" w:history="1">
        <w:r>
          <w:rPr>
            <w:rStyle w:val="Hyperlink"/>
          </w:rPr>
          <w:t>https://www.20087.com/A/01/GangPiShiChangFenXiBaoGao.html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8d330ad1b42a0" w:history="1">
      <w:r>
        <w:rPr>
          <w:rStyle w:val="Hyperlink"/>
        </w:rPr>
        <w:t>2024年版中国钢坯市场调研与发展前景分析报告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GangPiShiChangFenXiBaoGao.html" TargetMode="External" Id="R597265e14600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GangPiShiChangFenXiBaoGao.html" TargetMode="External" Id="Rf018d330ad1b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2024-05-03T04:17:00Z</dcterms:created>
  <dcterms:modified xsi:type="dcterms:W3CDTF">2024-05-03T05:17:00Z</dcterms:modified>
  <dc:subject>2024年版中国钢坯市场调研与发展前景分析报告</dc:subject>
  <dc:title>2024年版中国钢坯市场调研与发展前景分析报告</dc:title>
  <cp:keywords>2024年版中国钢坯市场调研与发展前景分析报告</cp:keywords>
  <dc:description>2024年版中国钢坯市场调研与发展前景分析报告</dc:description>
</cp:coreProperties>
</file>