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d9d05ea74097" w:history="1">
              <w:r>
                <w:rPr>
                  <w:rStyle w:val="Hyperlink"/>
                </w:rPr>
                <w:t>2025-2031年中国黄金业务行业发展全面调研与未来趋势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d9d05ea74097" w:history="1">
              <w:r>
                <w:rPr>
                  <w:rStyle w:val="Hyperlink"/>
                </w:rPr>
                <w:t>2025-2031年中国黄金业务行业发展全面调研与未来趋势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d9d05ea74097" w:history="1">
                <w:r>
                  <w:rPr>
                    <w:rStyle w:val="Hyperlink"/>
                  </w:rPr>
                  <w:t>https://www.20087.com/6/32/HuangJinYeWuFaZhanQuShiFenXi.html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一种传统的避险资产，其价值和需求在经济不确定时期尤为凸显。黄金业务包括黄金开采、精炼、交易、投资和零售等多个环节。近年来，黄金价格波动受全球经济形势、货币政策、地缘政治事件等因素影响明显，投资者对黄金的兴趣持续高涨。同时，数字黄金产品和区块链技术的应用，正在改变传统的黄金交易和储存方式，提高了透明度和效率。</w:t>
      </w:r>
      <w:r>
        <w:rPr>
          <w:rFonts w:hint="eastAsia"/>
        </w:rPr>
        <w:br/>
      </w:r>
      <w:r>
        <w:rPr>
          <w:rFonts w:hint="eastAsia"/>
        </w:rPr>
        <w:t>　　黄金业务的未来将更加数字化和可持续。数字黄金和黄金ETF等金融产品将吸引更多年轻投资者，而区块链技术将增强黄金供应链的透明度，减少欺诈风险。同时，随着消费者对社会责任和环境影响的重视，黄金开采和精炼过程中的环保和伦理标准将被提升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d9d05ea74097" w:history="1">
        <w:r>
          <w:rPr>
            <w:rStyle w:val="Hyperlink"/>
          </w:rPr>
          <w:t>2025-2031年中国黄金业务行业发展全面调研与未来趋势</w:t>
        </w:r>
      </w:hyperlink>
      <w:r>
        <w:rPr>
          <w:rFonts w:hint="eastAsia"/>
        </w:rPr>
        <w:t>》基于国家统计局及黄金业务行业协会的权威数据，全面调研了黄金业务行业的市场规模、市场需求、产业链结构及价格变动，并对黄金业务细分市场进行了深入分析。报告详细剖析了黄金业务市场竞争格局，重点关注品牌影响力及重点企业的运营表现，同时科学预测了黄金业务市场前景与发展趋势，识别了行业潜在的风险与机遇。通过专业、科学的研究方法，报告为黄金业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中国黄金业务行业发展环境分析</w:t>
      </w:r>
      <w:r>
        <w:rPr>
          <w:rFonts w:hint="eastAsia"/>
        </w:rPr>
        <w:br/>
      </w:r>
      <w:r>
        <w:rPr>
          <w:rFonts w:hint="eastAsia"/>
        </w:rPr>
        <w:t>　　第一节 黄金业务行业及属性分析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中国黄金业务所属行业发展分析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中国黄金业务行业的发展概况</w:t>
      </w:r>
      <w:r>
        <w:rPr>
          <w:rFonts w:hint="eastAsia"/>
        </w:rPr>
        <w:br/>
      </w:r>
      <w:r>
        <w:rPr>
          <w:rFonts w:hint="eastAsia"/>
        </w:rPr>
        <w:t>　　2019 年随着美国经济增长放缓以及货币政策调整的可能性增加，黄金价格压制 因素逐步减轻，黄金价格尽管不具备大幅上涨基础，但价格中枢有望上移，黄金股的配置价值显现。</w:t>
      </w:r>
      <w:r>
        <w:rPr>
          <w:rFonts w:hint="eastAsia"/>
        </w:rPr>
        <w:br/>
      </w:r>
      <w:r>
        <w:rPr>
          <w:rFonts w:hint="eastAsia"/>
        </w:rPr>
        <w:t>　　主要黄金上市公司产量弹性比较</w:t>
      </w:r>
      <w:r>
        <w:rPr>
          <w:rFonts w:hint="eastAsia"/>
        </w:rPr>
        <w:br/>
      </w:r>
      <w:r>
        <w:rPr>
          <w:rFonts w:hint="eastAsia"/>
        </w:rPr>
        <w:t>　　　　一、黄金业务行业对国民经济和社会发展的贡献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二、2025年中国黄金业务行业政策环境综述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一、2020-2025年中国黄金业务行业的运行分析</w:t>
      </w:r>
      <w:r>
        <w:rPr>
          <w:rFonts w:hint="eastAsia"/>
        </w:rPr>
        <w:br/>
      </w:r>
      <w:r>
        <w:rPr>
          <w:rFonts w:hint="eastAsia"/>
        </w:rPr>
        <w:t>　　　　二、2025年黄金业务行业经济运行分析</w:t>
      </w:r>
      <w:r>
        <w:rPr>
          <w:rFonts w:hint="eastAsia"/>
        </w:rPr>
        <w:br/>
      </w:r>
      <w:r>
        <w:rPr>
          <w:rFonts w:hint="eastAsia"/>
        </w:rPr>
        <w:t>　　第三节 中国黄金业务行业发展存在的问题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一、我国黄金业务供需值得关注的问题</w:t>
      </w:r>
      <w:r>
        <w:rPr>
          <w:rFonts w:hint="eastAsia"/>
        </w:rPr>
        <w:br/>
      </w:r>
      <w:r>
        <w:rPr>
          <w:rFonts w:hint="eastAsia"/>
        </w:rPr>
        <w:t>　　　　二、黄金业务行业发展亟需解决的问题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中国黄金业务行业的发展对策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中国黄金业务所属行业经济运行分析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2020-2025年中国黄金业务行业市场规模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2020-2025年中国黄金业务行业规模结构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中国黄金业务区域行业市场分析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中国黄金业务行业盈利现状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2020-2025年中国黄金业务行业整体运行指标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2020-2025年中国黄金业务行业成本分析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2020-2025年中国黄金业务行业产销运存分析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2020-2025年中国黄金业务行业整体盈利指标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2020-2025年中国黄金业务行业盈利结构分析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中国黄金业务行业重点企业分析</w:t>
      </w:r>
      <w:r>
        <w:rPr>
          <w:rFonts w:hint="eastAsia"/>
        </w:rPr>
        <w:br/>
      </w:r>
      <w:r>
        <w:rPr>
          <w:rFonts w:hint="eastAsia"/>
        </w:rPr>
        <w:t>　　第一节 广东省黄金集团有限责任公司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广州巧金黄金投资有限公司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平安银行公司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广东金矿投资管理有限公司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广西黄金公司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中国黄金业务行业投资状况分析</w:t>
      </w:r>
      <w:r>
        <w:rPr>
          <w:rFonts w:hint="eastAsia"/>
        </w:rPr>
        <w:br/>
      </w:r>
      <w:r>
        <w:rPr>
          <w:rFonts w:hint="eastAsia"/>
        </w:rPr>
        <w:t>　　第一节 黄金业务行业投资优劣势分析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黄金业务行业投资概述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黄金业务行业投资机会分析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一、黄金业务行业投资项目分析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黄金业务行业投资前景分析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中国黄金业务行业发展趋势与规划建议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中国黄金业务市场趋势预测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一、2025-2031年我国黄金业务市场趋势总结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二、2025-2031年我国黄金业务发展趋势分析</w:t>
      </w:r>
      <w:r>
        <w:rPr>
          <w:rFonts w:hint="eastAsia"/>
        </w:rPr>
        <w:br/>
      </w:r>
      <w:r>
        <w:rPr>
          <w:rFonts w:hint="eastAsia"/>
        </w:rPr>
        <w:t>　　第二节 中国黄金业务市场供给趋势预测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一、2025-2031年黄金业务产品技术趋势分析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二、2025-2031年黄金业务产品进口趋势分析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三、2025-2031年黄金业务产量预测</w:t>
      </w:r>
      <w:r>
        <w:rPr>
          <w:rFonts w:hint="eastAsia"/>
        </w:rPr>
        <w:br/>
      </w:r>
      <w:r>
        <w:rPr>
          <w:rFonts w:hint="eastAsia"/>
        </w:rPr>
        <w:t>　　　　四、2025-2031年黄金业务行业市场供给量预测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中国黄金业务市场需求趋势预测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一、2025-2031年黄金业务市场需求热点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二、2025-2031年黄金业务市场出口预测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三、2025-2031年黄金业务国内消费预测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四、2025-2031年黄金业务国内价格预测</w:t>
      </w:r>
      <w:r>
        <w:rPr>
          <w:rFonts w:hint="eastAsia"/>
        </w:rPr>
        <w:br/>
      </w:r>
      <w:r>
        <w:rPr>
          <w:rFonts w:hint="eastAsia"/>
        </w:rPr>
        <w:t>　　第四节 中国黄金业务行业发展规划建议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中国黄金业务行业企业发展策略建议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提高黄金业务行业企业竞争力的建议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一、提高中国黄金业务企业核心竞争力的对策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二、黄金业务企业提升竞争力的主要方向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三、黄金业务企业核心竞争力的因素及提升途径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四、提高黄金业务的策略</w:t>
      </w:r>
      <w:r>
        <w:rPr>
          <w:rFonts w:hint="eastAsia"/>
        </w:rPr>
        <w:br/>
      </w:r>
      <w:r>
        <w:rPr>
          <w:rFonts w:hint="eastAsia"/>
        </w:rPr>
        <w:t>　　第四节 对我国黄金业务品牌的战略思考</w:t>
      </w:r>
      <w:r>
        <w:rPr>
          <w:rFonts w:hint="eastAsia"/>
        </w:rPr>
        <w:br/>
      </w:r>
      <w:r>
        <w:rPr>
          <w:rFonts w:hint="eastAsia"/>
        </w:rPr>
        <w:t>　　　　一、黄金业务行业实施品牌战略的意义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二、黄金业务行业企业品牌的现状分析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三、黄金业务行业企业的品牌战略</w:t>
      </w:r>
      <w:r>
        <w:rPr>
          <w:rFonts w:hint="eastAsia"/>
        </w:rPr>
        <w:br/>
      </w:r>
      <w:r>
        <w:rPr>
          <w:rFonts w:hint="eastAsia"/>
        </w:rPr>
        <w:t>　　　　四、黄金业务行业品牌战略管理的策略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中⋅智⋅林⋅行业发展方式建议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d9d05ea74097" w:history="1">
        <w:r>
          <w:rPr>
            <w:rStyle w:val="Hyperlink"/>
          </w:rPr>
          <w:t>2025-2031年中国黄金业务行业发展全面调研与未来趋势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d9d05ea74097" w:history="1">
        <w:r>
          <w:rPr>
            <w:rStyle w:val="Hyperlink"/>
          </w:rPr>
          <w:t>https://www.20087.com/6/32/HuangJinYeWuFaZhanQuShiFenXi.html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热点：黄金资讯、10家险企试点投资黄金业务、黄金可以自由买卖交易吗、农商银行有黄金业务、贵金属交易app、黄金业务员的工作内容、黄金如何交易、黄金业务种类、黄金查询编号查询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6bfce65a4c79" w:history="1">
      <w:r>
        <w:rPr>
          <w:rStyle w:val="Hyperlink"/>
        </w:rPr>
        <w:t>2025-2031年中国黄金业务行业发展全面调研与未来趋势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angJinYeWuFaZhanQuShiFenXi.html" TargetMode="External" Id="Rd194d9d05ea7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angJinYeWuFaZhanQuShiFenXi.html" TargetMode="External" Id="R9d536bfce65a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2025-05-09T04:14:00Z</dcterms:created>
  <dcterms:modified xsi:type="dcterms:W3CDTF">2025-05-09T05:14:00Z</dcterms:modified>
  <dc:subject>2025-2031年中国黄金业务行业发展全面调研与未来趋势</dc:subject>
  <dc:title>2025-2031年中国黄金业务行业发展全面调研与未来趋势</dc:title>
  <cp:keywords>2025-2031年中国黄金业务行业发展全面调研与未来趋势</cp:keywords>
  <dc:description>2025-2031年中国黄金业务行业发展全面调研与未来趋势</dc:description>
</cp:coreProperties>
</file>