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3900d0bc84ab3" w:history="1">
              <w:r>
                <w:rPr>
                  <w:rStyle w:val="Hyperlink"/>
                </w:rPr>
                <w:t>2025-2031年中国特种高分子材料市场调查研究与前景趋势预测报告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3900d0bc84ab3" w:history="1">
              <w:r>
                <w:rPr>
                  <w:rStyle w:val="Hyperlink"/>
                </w:rPr>
                <w:t>2025-2031年中国特种高分子材料市场调查研究与前景趋势预测报告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3900d0bc84ab3" w:history="1">
                <w:r>
                  <w:rPr>
                    <w:rStyle w:val="Hyperlink"/>
                  </w:rPr>
                  <w:t>https://www.20087.com/7/82/TeZhongGaoFenZiCaiLiaoShiChangXianZhuangHeQianJing.html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高分子材料以其独特的物理化学性质，在航空航天、电子信息、生物医药、新能源等领域展现出广泛的应用潜力。这些材料通常具有高强度、耐高温、高韧性、优异的电绝缘性或生物相容性等特点。目前，随着下游产业的快速发展，特种高分子材料的研发和生产正朝着高性能化、多功能化和环境友好化的方向不断推进，新材料的发现与应用成为行业创新的热点。</w:t>
      </w:r>
      <w:r>
        <w:rPr>
          <w:rFonts w:hint="eastAsia"/>
        </w:rPr>
        <w:br/>
      </w:r>
      <w:r>
        <w:rPr>
          <w:rFonts w:hint="eastAsia"/>
        </w:rPr>
        <w:t>　　未来，随着纳米技术、生物技术与信息技术的深度融合，特种高分子材料将更深入地渗透到高新技术领域。例如，智能响应型高分子、自修复材料、生物可降解材料等将成为研究前沿。同时，绿色制造与循环经济理念的推动下，环境影响评估与材料回收利用技术也将成为行业关注的重点，促进特种高分子材料的可持续发展。此外，国际合作与标准化工作将有助于加快新技术、新产品的国际认可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3900d0bc84ab3" w:history="1">
        <w:r>
          <w:rPr>
            <w:rStyle w:val="Hyperlink"/>
          </w:rPr>
          <w:t>2025-2031年中国特种高分子材料市场调查研究与前景趋势预测报告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高分子材料行业的发展现状、市场规模、供需动态及进出口情况。报告详细解读了特种高分子材料产业链上下游、重点区域市场、竞争格局及领先企业的表现，同时评估了特种高分子材料行业风险与投资机会。通过对特种高分子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特种高分子材料行业界定及应用领域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特种高分子材料行业定义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特种高分子材料主要应用领域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2024-2025年全球特种高分子材料行业市场调研分析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全球特种高分子材料市场总体情况分析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一、全球特种高分子材料行业的发展特点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二、全球特种高分子材料市场结构</w:t>
      </w:r>
      <w:r>
        <w:rPr>
          <w:rFonts w:hint="eastAsia"/>
        </w:rPr>
        <w:br/>
      </w:r>
      <w:r>
        <w:rPr>
          <w:rFonts w:hint="eastAsia"/>
        </w:rPr>
        <w:t>　　　　三、全球特种高分子材料行业竞争格局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全球主要国家（地区）特种高分子材料市场分析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2025-2031年全球特种高分子材料行业发展趋势预测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特种高分子材料行业环境分析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特种高分子材料行业相关政策、法规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中国特种高分子材料行业供给、需求分析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2024-2025年中国特种高分子材料市场现状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中国特种高分子材料行业产量情况分析及预测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、2019-2024年中国特种高分子材料产量统计</w:t>
      </w:r>
      <w:r>
        <w:rPr>
          <w:rFonts w:hint="eastAsia"/>
        </w:rPr>
        <w:br/>
      </w:r>
      <w:r>
        <w:rPr>
          <w:rFonts w:hint="eastAsia"/>
        </w:rPr>
        <w:t>　　　　三、特种高分子材料生产区域分布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中国特种高分子材料市场需求分析及预测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二、2019-2024年中国特种高分子材料市场需求统计</w:t>
      </w:r>
      <w:r>
        <w:rPr>
          <w:rFonts w:hint="eastAsia"/>
        </w:rPr>
        <w:br/>
      </w:r>
      <w:r>
        <w:rPr>
          <w:rFonts w:hint="eastAsia"/>
        </w:rPr>
        <w:t>　　　　三、特种高分子材料市场饱和度</w:t>
      </w:r>
      <w:r>
        <w:rPr>
          <w:rFonts w:hint="eastAsia"/>
        </w:rPr>
        <w:br/>
      </w:r>
      <w:r>
        <w:rPr>
          <w:rFonts w:hint="eastAsia"/>
        </w:rPr>
        <w:t>　　　　四、影响特种高分子材料市场需求的因素</w:t>
      </w:r>
      <w:r>
        <w:rPr>
          <w:rFonts w:hint="eastAsia"/>
        </w:rPr>
        <w:br/>
      </w:r>
      <w:r>
        <w:rPr>
          <w:rFonts w:hint="eastAsia"/>
        </w:rPr>
        <w:t>　　　　五、特种高分子材料市场潜力分析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六、2025-2031年中国特种高分子材料市场需求预测分析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中国特种高分子材料行业进出口分析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一、2019-2024年特种高分子材料进口量及增速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三、2025-2031年特种高分子材料进口量及增速预测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一、2019-2024年特种高分子材料出口量及增速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三、2025-2031年特种高分子材料出口量及增速预测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一、中国特种高分子材料行业区域市场分布情况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六、**地区特种高分子材料行业市场需求规模情况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2024-2025年中国特种高分子材料细分行业调研</w:t>
      </w:r>
      <w:r>
        <w:rPr>
          <w:rFonts w:hint="eastAsia"/>
        </w:rPr>
        <w:br/>
      </w:r>
      <w:r>
        <w:rPr>
          <w:rFonts w:hint="eastAsia"/>
        </w:rPr>
        <w:t>　　第一节 主要特种高分子材料细分行业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中国特种高分子材料企业营销及发展建议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特种高分子材料企业营销策略分析及建议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特种高分子材料企业营销策略分析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一、特种高分子材料企业营销策略</w:t>
      </w:r>
      <w:r>
        <w:rPr>
          <w:rFonts w:hint="eastAsia"/>
        </w:rPr>
        <w:br/>
      </w:r>
      <w:r>
        <w:rPr>
          <w:rFonts w:hint="eastAsia"/>
        </w:rPr>
        <w:t>　　　　二、特种高分子材料企业经验借鉴</w:t>
      </w:r>
      <w:r>
        <w:rPr>
          <w:rFonts w:hint="eastAsia"/>
        </w:rPr>
        <w:br/>
      </w:r>
      <w:r>
        <w:rPr>
          <w:rFonts w:hint="eastAsia"/>
        </w:rPr>
        <w:t>　　第三节 特种高分子材料企业营销模式演化与创新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特种高分子材料企业经营发展分析及建议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一、特种高分子材料企业存在的问题</w:t>
      </w:r>
      <w:r>
        <w:rPr>
          <w:rFonts w:hint="eastAsia"/>
        </w:rPr>
        <w:br/>
      </w:r>
      <w:r>
        <w:rPr>
          <w:rFonts w:hint="eastAsia"/>
        </w:rPr>
        <w:t>　　　　二、特种高分子材料企业应对的策略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特种高分子材料行业发展趋势及投资风险预警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特种高分子材料行业投资战略研究</w:t>
      </w:r>
      <w:r>
        <w:rPr>
          <w:rFonts w:hint="eastAsia"/>
        </w:rPr>
        <w:br/>
      </w:r>
      <w:r>
        <w:rPr>
          <w:rFonts w:hint="eastAsia"/>
        </w:rPr>
        <w:t>　　第一节 特种高分子材料行业发展战略研究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二、特种高分子材料实施品牌战略的意义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五、特种高分子材料品牌战略管理的策略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一、特种高分子材料市场细分策略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二、特种高分子材料市场创新策略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(中:智:林)特种高分子材料行业投资战略研究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一、2025-2031年特种高分子材料行业投资战略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特种高分子材料行业类别</w:t>
      </w:r>
      <w:r>
        <w:rPr>
          <w:rFonts w:hint="eastAsia"/>
        </w:rPr>
        <w:br/>
      </w:r>
      <w:r>
        <w:rPr>
          <w:rFonts w:hint="eastAsia"/>
        </w:rPr>
        <w:t>　　图表 特种高分子材料行业产业链调研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特种高分子材料行业现状</w:t>
      </w:r>
      <w:r>
        <w:rPr>
          <w:rFonts w:hint="eastAsia"/>
        </w:rPr>
        <w:br/>
      </w:r>
      <w:r>
        <w:rPr>
          <w:rFonts w:hint="eastAsia"/>
        </w:rPr>
        <w:t>　　图表 特种高分子材料行业标准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2019-2024年中国特种高分子材料行业产量统计</w:t>
      </w:r>
      <w:r>
        <w:rPr>
          <w:rFonts w:hint="eastAsia"/>
        </w:rPr>
        <w:br/>
      </w:r>
      <w:r>
        <w:rPr>
          <w:rFonts w:hint="eastAsia"/>
        </w:rPr>
        <w:t>　　图表 特种高分子材料行业动态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**地区特种高分子材料行业市场需求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**地区特种高分子材料行业市场需求分析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**地区特种高分子材料行业市场需求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**地区特种高分子材料行业市场需求分析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特种高分子材料行业准入条件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3900d0bc84ab3" w:history="1">
        <w:r>
          <w:rPr>
            <w:rStyle w:val="Hyperlink"/>
          </w:rPr>
          <w:t>2025-2031年中国特种高分子材料市场调查研究与前景趋势预测报告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3900d0bc84ab3" w:history="1">
        <w:r>
          <w:rPr>
            <w:rStyle w:val="Hyperlink"/>
          </w:rPr>
          <w:t>https://www.20087.com/7/82/TeZhongGaoFenZiCaiLiaoShiChangXianZhuangHeQianJing.html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热点：peek材料、GBT23331能源管理体系、特种工程塑料、安全生产标准化三级企业证书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301963ee476a" w:history="1">
      <w:r>
        <w:rPr>
          <w:rStyle w:val="Hyperlink"/>
        </w:rPr>
        <w:t>2025-2031年中国特种高分子材料市场调查研究与前景趋势预测报告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eZhongGaoFenZiCaiLiaoShiChangXianZhuangHeQianJing.html" TargetMode="External" Id="R3333900d0bc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eZhongGaoFenZiCaiLiaoShiChangXianZhuangHeQianJing.html" TargetMode="External" Id="Rbacc301963e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2025-02-16T00:30:00Z</dcterms:created>
  <dcterms:modified xsi:type="dcterms:W3CDTF">2025-02-16T01:30:00Z</dcterms:modified>
  <dc:subject>2025-2031年中国特种高分子材料市场调查研究与前景趋势预测报告</dc:subject>
  <dc:title>2025-2031年中国特种高分子材料市场调查研究与前景趋势预测报告</dc:title>
  <cp:keywords>2025-2031年中国特种高分子材料市场调查研究与前景趋势预测报告</cp:keywords>
  <dc:description>2025-2031年中国特种高分子材料市场调查研究与前景趋势预测报告</dc:description>
</cp:coreProperties>
</file>