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c2f7977774050" w:history="1">
              <w:r>
                <w:rPr>
                  <w:rStyle w:val="Hyperlink"/>
                </w:rPr>
                <w:t>2023版中国节电市场专题研究分析与发展前景预测报告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c2f7977774050" w:history="1">
              <w:r>
                <w:rPr>
                  <w:rStyle w:val="Hyperlink"/>
                </w:rPr>
                <w:t>2023版中国节电市场专题研究分析与发展前景预测报告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c2f7977774050" w:history="1">
                <w:r>
                  <w:rPr>
                    <w:rStyle w:val="Hyperlink"/>
                  </w:rPr>
                  <w:t>https://www.20087.com/8/32/JieDianShiChangYuCeBaoGao.html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2023年世界节电产业发达国家运行分析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2023年中国节电产业技术环境分析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2023年中国节电产业社会环境分析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2023年中国节电产业运营状况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2023年中国节电产业发展存在问题分析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2018-2023年中国火力发电产量数据统计分析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三、2023年中国火力发电产量增长性分析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2018-2023年中国水力发电产量数据统计分析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三、2023年中国水力发电产量增长性分析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2018-2023年中国核能发电产量数据统计分析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三、2023年中国核能发电产量增长性分析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2023年中国节电市场运行现状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2023年中国节电市场热点产品追踪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2023年中国地区竞争格局分析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2023年中国节电产业三大基础竞争状况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2023-2029年中国节电产业竞争趋势分析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二、2023年在华投资企业运营状况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2023年中国节电设备的综合分类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2023年中国节电设备应用概况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2023-2029年中国节电产业发展趋势与前景展望分析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2023-2029年中国节电产业发展趋势分析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2023-2029年中国节电产业投资战略研究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c2f7977774050" w:history="1">
        <w:r>
          <w:rPr>
            <w:rStyle w:val="Hyperlink"/>
          </w:rPr>
          <w:t>2023版中国节电市场专题研究分析与发展前景预测报告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c2f7977774050" w:history="1">
        <w:r>
          <w:rPr>
            <w:rStyle w:val="Hyperlink"/>
          </w:rPr>
          <w:t>https://www.20087.com/8/32/JieDianShiChangYuCeBaoGao.html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7c123044444d" w:history="1">
      <w:r>
        <w:rPr>
          <w:rStyle w:val="Hyperlink"/>
        </w:rPr>
        <w:t>2023版中国节电市场专题研究分析与发展前景预测报告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eDianShiChangYuCeBaoGao.html" TargetMode="External" Id="R344c2f79777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eDianShiChangYuCeBaoGao.html" TargetMode="External" Id="R24ff7c123044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2023-03-19T01:50:00Z</dcterms:created>
  <dcterms:modified xsi:type="dcterms:W3CDTF">2023-03-19T02:50:00Z</dcterms:modified>
  <dc:subject>2023版中国节电市场专题研究分析与发展前景预测报告</dc:subject>
  <dc:title>2023版中国节电市场专题研究分析与发展前景预测报告</dc:title>
  <cp:keywords>2023版中国节电市场专题研究分析与发展前景预测报告</cp:keywords>
  <dc:description>2023版中国节电市场专题研究分析与发展前景预测报告</dc:description>
</cp:coreProperties>
</file>