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f7ea471284bd3" w:history="1">
              <w:r>
                <w:rPr>
                  <w:rStyle w:val="Hyperlink"/>
                </w:rPr>
                <w:t>2026-2032年中国补偿控制器发展现状与行业前景分析报告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f7ea471284bd3" w:history="1">
              <w:r>
                <w:rPr>
                  <w:rStyle w:val="Hyperlink"/>
                </w:rPr>
                <w:t>2026-2032年中国补偿控制器发展现状与行业前景分析报告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f7ea471284bd3" w:history="1">
                <w:r>
                  <w:rPr>
                    <w:rStyle w:val="Hyperlink"/>
                  </w:rPr>
                  <w:t>https://www.20087.com/0/53/BuChangKongZhiQiDeXianZhuangYuFaZhanQianJing.html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控制器是电力系统无功功率调节的核心装置，主要用于动态跟踪负载变化，投切电容器组或SVG模块以维持功率因数稳定，提升电能质量并降低线路损耗。补偿控制器普遍采用微处理器控制，具备谐波分析、过零投切及通信接口功能，广泛应用于工厂、数据中心及商业楼宇配电系统。高端市场由专业电能质量厂商主导，其控制器在响应速度、抗谐波干扰及多目标优化算法方面表现优异；国内产品在基础功能上已满足常规需求，但在复杂工况（如冲击性负载、高谐波环境）下的稳定性与自适应能力仍需提升。行业痛点包括用户对节能效益感知不强、老旧配电系统改造意愿低，以及缺乏统一的能效评估标准。</w:t>
      </w:r>
      <w:r>
        <w:rPr>
          <w:rFonts w:hint="eastAsia"/>
        </w:rPr>
        <w:br/>
      </w:r>
      <w:r>
        <w:rPr>
          <w:rFonts w:hint="eastAsia"/>
        </w:rPr>
        <w:t>　　未来，补偿控制器将朝着宽频域适应、云边协同与绿色电网融合方向升级。新一代控制器将集成宽频带传感器与边缘计算单元，实现毫秒级动态补偿，并兼容分布式光伏、充电桩等双向潮流场景。通过5G或PLC通信接入能源管理系统，可参与需求响应与虚拟电厂调度。材料端，固态继电器替代机械接触器将提升寿命与可靠性。在“双碳”目标驱动下，具备高精度电能质量治理能力、支持碳排核算接口及全生命周期服务的补偿控制器，将成为智能配电台区的关键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4f7ea471284bd3" w:history="1">
        <w:r>
          <w:rPr>
            <w:rStyle w:val="Hyperlink"/>
          </w:rPr>
          <w:t>2026-2032年中国补偿控制器发展现状与行业前景分析报告</w:t>
        </w:r>
      </w:hyperlink>
      <w:r>
        <w:rPr>
          <w:rFonts w:hint="eastAsia"/>
        </w:rPr>
        <w:t>深入剖析了补偿控制器行业的现状、市场规模及需求，详细分析了产业链结构，并对市场价格进行了科学解读。通过对补偿控制器细分市场的调研，以及对重点企业的竞争力、市场集中度和品牌影响力进行深入研究，预测了补偿控制器行业的市场前景及发展趋势。补偿控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补偿控制器行业概述</w:t>
      </w:r>
      <w:r>
        <w:rPr>
          <w:rFonts w:hint="eastAsia"/>
        </w:rPr>
        <w:br/>
      </w:r>
      <w:r>
        <w:rPr>
          <w:rFonts w:hint="eastAsia"/>
        </w:rPr>
        <w:t>　　第一节 补偿控制器定义与分类</w:t>
      </w:r>
      <w:r>
        <w:rPr>
          <w:rFonts w:hint="eastAsia"/>
        </w:rPr>
        <w:br/>
      </w:r>
      <w:r>
        <w:rPr>
          <w:rFonts w:hint="eastAsia"/>
        </w:rPr>
        <w:t>　　第二节 补偿控制器应用领域</w:t>
      </w:r>
      <w:r>
        <w:rPr>
          <w:rFonts w:hint="eastAsia"/>
        </w:rPr>
        <w:br/>
      </w:r>
      <w:r>
        <w:rPr>
          <w:rFonts w:hint="eastAsia"/>
        </w:rPr>
        <w:t>　　第三节 补偿控制器行业经济指标分析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一、补偿控制器行业赢利性评估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二、补偿控制器行业成长速度分析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三、补偿控制器附加值提升空间探讨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四、补偿控制器行业进入壁垒分析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五、补偿控制器行业风险性评估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六、补偿控制器行业周期性分析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七、补偿控制器行业竞争程度指标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八、补偿控制器行业成熟度综合分析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补偿控制器产业链及经营模式分析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三、补偿控制器销售模式与渠道策略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2025-2026年全球补偿控制器行业发展分析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一、全球补偿控制器行业市场规模与趋势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二、全球补偿控制器行业发展特点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三、全球补偿控制器行业竞争格局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主要国家与地区补偿控制器市场分析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2026-2032年全球补偿控制器行业发展趋势与前景预测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一、补偿控制器行业发展趋势</w:t>
      </w:r>
      <w:r>
        <w:rPr>
          <w:rFonts w:hint="eastAsia"/>
        </w:rPr>
        <w:br/>
      </w:r>
      <w:r>
        <w:rPr>
          <w:rFonts w:hint="eastAsia"/>
        </w:rPr>
        <w:t>　　　　二、补偿控制器行业发展潜力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2025-2026年补偿控制器产能与投资动态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一、国内补偿控制器产能现状与利用效率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二、补偿控制器产能扩张与投资动态分析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2026-2032年补偿控制器行业产量统计与趋势预测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一、2020-2025年补偿控制器行业产量与增长趋势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1、2020-2025年补偿控制器产量及增长趋势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2、2020-2025年补偿控制器细分产品产量及份额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二、补偿控制器产量影响因素分析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三、2026-2032年补偿控制器产量预测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2026-2032年补偿控制器市场需求与销售分析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一、2025-2026年补偿控制器行业需求现状</w:t>
      </w:r>
      <w:r>
        <w:rPr>
          <w:rFonts w:hint="eastAsia"/>
        </w:rPr>
        <w:br/>
      </w:r>
      <w:r>
        <w:rPr>
          <w:rFonts w:hint="eastAsia"/>
        </w:rPr>
        <w:t>　　　　二、补偿控制器客户群体与需求特点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三、2020-2025年补偿控制器行业销售规模分析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四、2026-2032年补偿控制器市场增长潜力与规模预测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2025-2026年补偿控制器行业技术发展现状及趋势分析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补偿控制器行业技术发展现状分析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国内外补偿控制器行业技术差距分析及差距形成的主要原因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补偿控制器行业技术发展方向、趋势预测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提升补偿控制器行业技术能力策略建议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中国补偿控制器细分市场分析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一、2025-2026年补偿控制器主要细分产品市场现状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补偿控制器价格机制与竞争策略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一、2020-2025年补偿控制器市场价格走势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补偿控制器定价策略与方法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2026-2032年补偿控制器价格竞争态势与趋势预测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中国补偿控制器行业重点区域市场研究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2025-2026年重点区域补偿控制器市场发展概况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二、2020-2025年补偿控制器市场需求规模情况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三、2026-2032年补偿控制器行业发展潜力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2020-2025年中国补偿控制器行业进出口情况分析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补偿控制器行业进口规模与来源分析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一、2020-2025年补偿控制器进口规模分析</w:t>
      </w:r>
      <w:r>
        <w:rPr>
          <w:rFonts w:hint="eastAsia"/>
        </w:rPr>
        <w:br/>
      </w:r>
      <w:r>
        <w:rPr>
          <w:rFonts w:hint="eastAsia"/>
        </w:rPr>
        <w:t>　　　　二、补偿控制器主要进口来源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补偿控制器行业出口规模与目的地分析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一、2020-2025年补偿控制器出口规模分析</w:t>
      </w:r>
      <w:r>
        <w:rPr>
          <w:rFonts w:hint="eastAsia"/>
        </w:rPr>
        <w:br/>
      </w:r>
      <w:r>
        <w:rPr>
          <w:rFonts w:hint="eastAsia"/>
        </w:rPr>
        <w:t>　　　　二、补偿控制器主要出口目的地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2020-2025年中国补偿控制器总体规模与财务指标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中国补偿控制器行业总体规模分析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一、补偿控制器企业数量与结构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二、补偿控制器从业人员规模</w:t>
      </w:r>
      <w:r>
        <w:rPr>
          <w:rFonts w:hint="eastAsia"/>
        </w:rPr>
        <w:br/>
      </w:r>
      <w:r>
        <w:rPr>
          <w:rFonts w:hint="eastAsia"/>
        </w:rPr>
        <w:t>　　　　三、补偿控制器行业资产状况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中国补偿控制器行业财务指标总体分析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补偿控制器行业重点企业经营状况分析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补偿控制器领先企业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补偿控制器标杆企业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补偿控制器代表企业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补偿控制器龙头企业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中国补偿控制器行业竞争格局分析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补偿控制器行业竞争格局总览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2025-2026年补偿控制器行业竞争力分析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一、补偿控制器供应商议价能力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四、补偿控制器替代品威胁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2020-2025年补偿控制器行业企业并购活动分析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2025-2026年补偿控制器行业会展与招投标活动分析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一、补偿控制器行业会展活动及其市场影响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2026年中国补偿控制器企业发展策略分析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补偿控制器市场策略分析</w:t>
      </w:r>
      <w:r>
        <w:rPr>
          <w:rFonts w:hint="eastAsia"/>
        </w:rPr>
        <w:br/>
      </w:r>
      <w:r>
        <w:rPr>
          <w:rFonts w:hint="eastAsia"/>
        </w:rPr>
        <w:t>　　　　一、补偿控制器市场定位与拓展策略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二、补偿控制器市场细分与目标客户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补偿控制器销售策略分析</w:t>
      </w:r>
      <w:r>
        <w:rPr>
          <w:rFonts w:hint="eastAsia"/>
        </w:rPr>
        <w:br/>
      </w:r>
      <w:r>
        <w:rPr>
          <w:rFonts w:hint="eastAsia"/>
        </w:rPr>
        <w:t>　　　　一、补偿控制器销售渠道与网络建设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提高补偿控制器企业竞争力建议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一、补偿控制器技术创新与管理优化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补偿控制器品牌战略思考</w:t>
      </w:r>
      <w:r>
        <w:rPr>
          <w:rFonts w:hint="eastAsia"/>
        </w:rPr>
        <w:br/>
      </w:r>
      <w:r>
        <w:rPr>
          <w:rFonts w:hint="eastAsia"/>
        </w:rPr>
        <w:t>　　　　一、补偿控制器品牌建设与维护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二、补偿控制器品牌影响力与市场竞争力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中国补偿控制器行业风险与对策</w:t>
      </w:r>
      <w:r>
        <w:rPr>
          <w:rFonts w:hint="eastAsia"/>
        </w:rPr>
        <w:br/>
      </w:r>
      <w:r>
        <w:rPr>
          <w:rFonts w:hint="eastAsia"/>
        </w:rPr>
        <w:t>　　第一节 补偿控制器行业SWOT分析</w:t>
      </w:r>
      <w:r>
        <w:rPr>
          <w:rFonts w:hint="eastAsia"/>
        </w:rPr>
        <w:br/>
      </w:r>
      <w:r>
        <w:rPr>
          <w:rFonts w:hint="eastAsia"/>
        </w:rPr>
        <w:t>　　　　一、补偿控制器行业优势分析</w:t>
      </w:r>
      <w:r>
        <w:rPr>
          <w:rFonts w:hint="eastAsia"/>
        </w:rPr>
        <w:br/>
      </w:r>
      <w:r>
        <w:rPr>
          <w:rFonts w:hint="eastAsia"/>
        </w:rPr>
        <w:t>　　　　二、补偿控制器行业劣势分析</w:t>
      </w:r>
      <w:r>
        <w:rPr>
          <w:rFonts w:hint="eastAsia"/>
        </w:rPr>
        <w:br/>
      </w:r>
      <w:r>
        <w:rPr>
          <w:rFonts w:hint="eastAsia"/>
        </w:rPr>
        <w:t>　　　　三、补偿控制器市场机会探索</w:t>
      </w:r>
      <w:r>
        <w:rPr>
          <w:rFonts w:hint="eastAsia"/>
        </w:rPr>
        <w:br/>
      </w:r>
      <w:r>
        <w:rPr>
          <w:rFonts w:hint="eastAsia"/>
        </w:rPr>
        <w:t>　　　　四、补偿控制器市场威胁评估</w:t>
      </w:r>
      <w:r>
        <w:rPr>
          <w:rFonts w:hint="eastAsia"/>
        </w:rPr>
        <w:br/>
      </w:r>
      <w:r>
        <w:rPr>
          <w:rFonts w:hint="eastAsia"/>
        </w:rPr>
        <w:t>　　第二节 补偿控制器行业风险及对策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2026-2032年中国补偿控制器行业前景与发展趋势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补偿控制器行业发展环境分析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2026-2032年补偿控制器行业发展趋势与方向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一、补偿控制器行业发展方向预测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二、补偿控制器发展趋势分析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2026-2032年补偿控制器行业发展潜力与机遇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一、补偿控制器市场发展潜力评估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二、补偿控制器新兴市场与机遇探索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补偿控制器行业研究结论与建议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补偿控制器行业发展建议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补偿控制器行业历程</w:t>
      </w:r>
      <w:r>
        <w:rPr>
          <w:rFonts w:hint="eastAsia"/>
        </w:rPr>
        <w:br/>
      </w:r>
      <w:r>
        <w:rPr>
          <w:rFonts w:hint="eastAsia"/>
        </w:rPr>
        <w:t>　　图表 补偿控制器行业生命周期</w:t>
      </w:r>
      <w:r>
        <w:rPr>
          <w:rFonts w:hint="eastAsia"/>
        </w:rPr>
        <w:br/>
      </w:r>
      <w:r>
        <w:rPr>
          <w:rFonts w:hint="eastAsia"/>
        </w:rPr>
        <w:t>　　图表 补偿控制器行业产业链分析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2020-2025年补偿控制器行业市场容量分析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2020-2025年中国补偿控制器市场需求量及增速统计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2025年中国补偿控制器行业需求领域分布格局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2020-2025年中国补偿控制器进口金额分析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2020-2025年中国补偿控制器出口数量分析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2020-2025年中国补偿控制器出口金额分析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2025年中国补偿控制器进口国家及地区分析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2025年中国补偿控制器出口国家及地区分析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2020-2025年中国补偿控制器行业企业平均规模情况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**地区补偿控制器行业市场需求情况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**地区补偿控制器行业市场需求情况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**地区补偿控制器行业市场需求情况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**地区补偿控制器市场规模及增长情况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**地区补偿控制器行业市场需求情况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补偿控制器重点企业（三）成长能力情况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2026-2032年中国补偿控制器行业产能预测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2026-2032年中国补偿控制器行业产量预测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2026-2032年中国补偿控制器市场需求量预测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2026-2032年中国补偿控制器行业供需平衡预测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2026-2032年中国补偿控制器行业市场容量预测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2026-2032年中国补偿控制器行业市场规模预测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2026年中国补偿控制器市场前景分析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2026年中国补偿控制器发展趋势预测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f7ea471284bd3" w:history="1">
        <w:r>
          <w:rPr>
            <w:rStyle w:val="Hyperlink"/>
          </w:rPr>
          <w:t>2026-2032年中国补偿控制器发展现状与行业前景分析报告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f7ea471284bd3" w:history="1">
        <w:r>
          <w:rPr>
            <w:rStyle w:val="Hyperlink"/>
          </w:rPr>
          <w:t>https://www.20087.com/0/53/BuChangKongZhiQiDeXianZhuangYuFaZhanQianJing.html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sk中国总代理、无功补偿控制器、智能无功补偿控制器如何设置参数、四象限无功补偿控制器、无功补偿控制器工作原理、无功功率自动补偿控制器、低压无功自动补偿装置、智能型无功补偿控制器、220v小型电动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80454ae514ff2" w:history="1">
      <w:r>
        <w:rPr>
          <w:rStyle w:val="Hyperlink"/>
        </w:rPr>
        <w:t>2026-2032年中国补偿控制器发展现状与行业前景分析报告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uChangKongZhiQiDeXianZhuangYuFaZhanQianJing.html" TargetMode="External" Id="R544f7ea47128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uChangKongZhiQiDeXianZhuangYuFaZhanQianJing.html" TargetMode="External" Id="Rdf880454ae5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2026-02-02T04:46:04Z</dcterms:created>
  <dcterms:modified xsi:type="dcterms:W3CDTF">2026-02-02T05:46:04Z</dcterms:modified>
  <dc:subject>2026-2032年中国补偿控制器发展现状与行业前景分析报告</dc:subject>
  <dc:title>2026-2032年中国补偿控制器发展现状与行业前景分析报告</dc:title>
  <cp:keywords>2026-2032年中国补偿控制器发展现状与行业前景分析报告</cp:keywords>
  <dc:description>2026-2032年中国补偿控制器发展现状与行业前景分析报告</dc:description>
</cp:coreProperties>
</file>