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149ab9a24997" w:history="1">
              <w:r>
                <w:rPr>
                  <w:rStyle w:val="Hyperlink"/>
                </w:rPr>
                <w:t>2024-2030年中国型煤（型焦）市场现状调研分析及发展趋势报告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149ab9a24997" w:history="1">
              <w:r>
                <w:rPr>
                  <w:rStyle w:val="Hyperlink"/>
                </w:rPr>
                <w:t>2024-2030年中国型煤（型焦）市场现状调研分析及发展趋势报告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6149ab9a24997" w:history="1">
                <w:r>
                  <w:rPr>
                    <w:rStyle w:val="Hyperlink"/>
                  </w:rPr>
                  <w:t>https://www.20087.com/M_NengYuanKuangChan/36/XingMeiXingJiaoDeXianZhuangHeFaZhanQuShi.html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（型焦）是一种经过加工的煤炭产品，主要用于民用取暖和工业燃烧。与原煤相比，型煤具有更高的燃烧效率和更低的污染物排放，能够减少大气污染，改善空气质量。近年来，随着环保法规的严格实施，型煤的市场需求有所增长。然而，型煤的生产成本相对较高，且在某些地区，由于缺乏适当的推广和补贴政策，型煤的普及率仍然有限。</w:t>
      </w:r>
      <w:r>
        <w:rPr>
          <w:rFonts w:hint="eastAsia"/>
        </w:rPr>
        <w:br/>
      </w:r>
      <w:r>
        <w:rPr>
          <w:rFonts w:hint="eastAsia"/>
        </w:rPr>
        <w:t>　　未来，型煤行业将更加注重成本控制和环保升级。一方面，通过技术创新，如改进型煤的配方和生产工艺，降低生产成本，提高产品竞争力。另一方面，随着清洁能源政策的推动，型煤将作为过渡性能源，配合生物质能、太阳能等可再生能源，共同促进能源结构的优化。此外，型煤的生产和使用将更加注重环保标准，如采用脱硫脱硝技术，减少二氧化硫和氮氧化物的排放，实现清洁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149ab9a24997" w:history="1">
        <w:r>
          <w:rPr>
            <w:rStyle w:val="Hyperlink"/>
          </w:rPr>
          <w:t>2024-2030年中国型煤（型焦）市场现状调研分析及发展趋势报告</w:t>
        </w:r>
      </w:hyperlink>
      <w:r>
        <w:rPr>
          <w:rFonts w:hint="eastAsia"/>
        </w:rPr>
        <w:t>》全面分析了型煤（型焦）行业的市场规模、需求和价格趋势，探讨了产业链结构及其发展变化。型煤（型焦）报告详尽阐述了行业现状，对未来型煤（型焦）市场前景和发展趋势进行了科学预测。同时，型煤（型焦）报告还深入剖析了细分市场的竞争格局，重点评估了行业领先企业的竞争实力、市场集中度及品牌影响力。型煤（型焦）报告以专业、科学的视角，为投资者揭示了型煤（型焦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型煤（型焦）行业发展环境</w:t>
      </w:r>
      <w:r>
        <w:rPr>
          <w:rFonts w:hint="eastAsia"/>
        </w:rPr>
        <w:br/>
      </w:r>
      <w:r>
        <w:rPr>
          <w:rFonts w:hint="eastAsia"/>
        </w:rPr>
        <w:t>第一章 型煤（型焦）行业概述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一、型煤（型焦）的定义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型煤（型焦）产品细分及特性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型煤（型焦）行业地位分析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中国型煤（型焦）行业宏观经济环境分析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中国型煤（型焦）行业政策技术环境分析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型煤（型焦）行业政策法规环境分析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　　1、“十一五”煤炭行业运行情况</w:t>
      </w:r>
      <w:r>
        <w:rPr>
          <w:rFonts w:hint="eastAsia"/>
        </w:rPr>
        <w:br/>
      </w:r>
      <w:r>
        <w:rPr>
          <w:rFonts w:hint="eastAsia"/>
        </w:rPr>
        <w:t>　　　　　　2、“十一五”煤炭行业发展特点</w:t>
      </w:r>
      <w:r>
        <w:rPr>
          <w:rFonts w:hint="eastAsia"/>
        </w:rPr>
        <w:br/>
      </w:r>
      <w:r>
        <w:rPr>
          <w:rFonts w:hint="eastAsia"/>
        </w:rPr>
        <w:t>　　　　　　3、“十一五”煤炭行业发展成就</w:t>
      </w:r>
      <w:r>
        <w:rPr>
          <w:rFonts w:hint="eastAsia"/>
        </w:rPr>
        <w:br/>
      </w:r>
      <w:r>
        <w:rPr>
          <w:rFonts w:hint="eastAsia"/>
        </w:rPr>
        <w:t>　　　　二、“十三五”煤炭行业总体规划</w:t>
      </w:r>
      <w:r>
        <w:rPr>
          <w:rFonts w:hint="eastAsia"/>
        </w:rPr>
        <w:br/>
      </w:r>
      <w:r>
        <w:rPr>
          <w:rFonts w:hint="eastAsia"/>
        </w:rPr>
        <w:t>　　　　　　1、煤炭行业“十三五”规划纲要</w:t>
      </w:r>
      <w:r>
        <w:rPr>
          <w:rFonts w:hint="eastAsia"/>
        </w:rPr>
        <w:br/>
      </w:r>
      <w:r>
        <w:rPr>
          <w:rFonts w:hint="eastAsia"/>
        </w:rPr>
        <w:t>　　　　　　2、煤炭行业“十三五”规划指导思想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　　3、煤炭行业“十三五”规划主要目标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　　4、煤炭行业“十三五”规划对经济发展的影响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2、煤炭质量标准—煤中氯含量分级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七、行业监管体制与法律法规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第二节 型煤（型焦）行业技术环境分析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型煤（型焦）行业深度分析</w:t>
      </w:r>
      <w:r>
        <w:rPr>
          <w:rFonts w:hint="eastAsia"/>
        </w:rPr>
        <w:br/>
      </w:r>
      <w:r>
        <w:rPr>
          <w:rFonts w:hint="eastAsia"/>
        </w:rPr>
        <w:t>第四章 2018-2023年中国型煤（型焦）行业总体发展状况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中国型煤（型焦）行业规模情况分析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2018-2023年中国型煤（型焦）行业市场发展分析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2018-2023年中国型煤（型焦）市场分析</w:t>
      </w:r>
      <w:r>
        <w:rPr>
          <w:rFonts w:hint="eastAsia"/>
        </w:rPr>
        <w:br/>
      </w:r>
      <w:r>
        <w:rPr>
          <w:rFonts w:hint="eastAsia"/>
        </w:rPr>
        <w:t>　　　　一、2024年世界型煤（型焦）市场形势分析</w:t>
      </w:r>
      <w:r>
        <w:rPr>
          <w:rFonts w:hint="eastAsia"/>
        </w:rPr>
        <w:br/>
      </w:r>
      <w:r>
        <w:rPr>
          <w:rFonts w:hint="eastAsia"/>
        </w:rPr>
        <w:t>　　　　二、2024年我国型煤（型焦）市场形势分析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一、中国型煤（型焦）行业市场价格影响因素分析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二、2018-2023年中国型煤（型焦）行业市场价格走势分析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一、发展国内型煤（型焦）业的相关建议与对策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二、中国型煤（型焦）产业的发展建议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第一节 型煤（型焦）行业竞争结构分析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型煤（型焦）企业国际竞争力比较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一、型煤（型焦）行业集中度分析</w:t>
      </w:r>
      <w:r>
        <w:rPr>
          <w:rFonts w:hint="eastAsia"/>
        </w:rPr>
        <w:br/>
      </w:r>
      <w:r>
        <w:rPr>
          <w:rFonts w:hint="eastAsia"/>
        </w:rPr>
        <w:t>　　　　二、型煤（型焦）行业竞争程度分析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一、2024-2030年型煤（型焦）行业竞争格局展望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2024年中国型煤（型焦）行业重点企业发展分析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第十节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型煤（型焦）行业前景预测</w:t>
      </w:r>
      <w:r>
        <w:rPr>
          <w:rFonts w:hint="eastAsia"/>
        </w:rPr>
        <w:br/>
      </w:r>
      <w:r>
        <w:rPr>
          <w:rFonts w:hint="eastAsia"/>
        </w:rPr>
        <w:t>第八章 2024-2030年中国型煤（型焦）行业发展前景预测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三、型煤行业“十三五”整体规划解读</w:t>
      </w:r>
      <w:r>
        <w:rPr>
          <w:rFonts w:hint="eastAsia"/>
        </w:rPr>
        <w:br/>
      </w:r>
      <w:r>
        <w:rPr>
          <w:rFonts w:hint="eastAsia"/>
        </w:rPr>
        <w:t>　　　　　　1、形势——需求与发展</w:t>
      </w:r>
      <w:r>
        <w:rPr>
          <w:rFonts w:hint="eastAsia"/>
        </w:rPr>
        <w:br/>
      </w:r>
      <w:r>
        <w:rPr>
          <w:rFonts w:hint="eastAsia"/>
        </w:rPr>
        <w:t>　　　　　　2、指导思想与目标</w:t>
      </w:r>
      <w:r>
        <w:rPr>
          <w:rFonts w:hint="eastAsia"/>
        </w:rPr>
        <w:br/>
      </w:r>
      <w:r>
        <w:rPr>
          <w:rFonts w:hint="eastAsia"/>
        </w:rPr>
        <w:t>　　　　　　3、重点方向</w:t>
      </w:r>
      <w:r>
        <w:rPr>
          <w:rFonts w:hint="eastAsia"/>
        </w:rPr>
        <w:br/>
      </w:r>
      <w:r>
        <w:rPr>
          <w:rFonts w:hint="eastAsia"/>
        </w:rPr>
        <w:t>　　　　　　4、重点任务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第二节 2024-2030年中国型煤（型焦）行业市场发展趋势预测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三、2024-2030年中国型煤（型焦）行业市场价格走势预测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2024-2030年中国型煤（型焦）技术发展趋势预测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2024-2030年中国型煤（型焦）行业投资分析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[中~智~林~]行业投资建议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2018-2023年全球经济增长率分析</w:t>
      </w:r>
      <w:r>
        <w:rPr>
          <w:rFonts w:hint="eastAsia"/>
        </w:rPr>
        <w:br/>
      </w:r>
      <w:r>
        <w:rPr>
          <w:rFonts w:hint="eastAsia"/>
        </w:rPr>
        <w:t>　　图表 2018-2023年世界各地区经济预测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2018-2023年欧元区实际GDP</w:t>
      </w:r>
      <w:r>
        <w:rPr>
          <w:rFonts w:hint="eastAsia"/>
        </w:rPr>
        <w:br/>
      </w:r>
      <w:r>
        <w:rPr>
          <w:rFonts w:hint="eastAsia"/>
        </w:rPr>
        <w:t>　　图表 2018-2023年美国GDP构成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2024年房地产开发投资及增长情况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2024年国内城镇就业人数情况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2024年居民消费价格涨幅</w:t>
      </w:r>
      <w:r>
        <w:rPr>
          <w:rFonts w:hint="eastAsia"/>
        </w:rPr>
        <w:br/>
      </w:r>
      <w:r>
        <w:rPr>
          <w:rFonts w:hint="eastAsia"/>
        </w:rPr>
        <w:t>　　图表 2018-2023年全国消费价格涨幅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2024年消费价格分类别同比涨幅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2024年居民消费数据</w:t>
      </w:r>
      <w:r>
        <w:rPr>
          <w:rFonts w:hint="eastAsia"/>
        </w:rPr>
        <w:br/>
      </w:r>
      <w:r>
        <w:rPr>
          <w:rFonts w:hint="eastAsia"/>
        </w:rPr>
        <w:t>　　图表 2024年全国居民消费价格分类指数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2018-2023年工业生产资料出厂价格涨幅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2018-2023年工业生产资料购进价格涨幅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2018-2023年国内工业增加值</w:t>
      </w:r>
      <w:r>
        <w:rPr>
          <w:rFonts w:hint="eastAsia"/>
        </w:rPr>
        <w:br/>
      </w:r>
      <w:r>
        <w:rPr>
          <w:rFonts w:hint="eastAsia"/>
        </w:rPr>
        <w:t>　　图表 2018-2023年工业出口交货值</w:t>
      </w:r>
      <w:r>
        <w:rPr>
          <w:rFonts w:hint="eastAsia"/>
        </w:rPr>
        <w:br/>
      </w:r>
      <w:r>
        <w:rPr>
          <w:rFonts w:hint="eastAsia"/>
        </w:rPr>
        <w:t>　　图表 2018-2023年建筑增加值及增长速度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2024年建筑业总产值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；2015年民间固定资产投资与增速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2024年房地产投资情况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2024年第二产业投资情况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我国2023年以来煤炭产量及增长情况表</w:t>
      </w:r>
      <w:r>
        <w:rPr>
          <w:rFonts w:hint="eastAsia"/>
        </w:rPr>
        <w:br/>
      </w:r>
      <w:r>
        <w:rPr>
          <w:rFonts w:hint="eastAsia"/>
        </w:rPr>
        <w:t>　　图表 2018-2023年我国原煤进口情况表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2018-2023年社会采矿固定资产投资额和增长速度表</w:t>
      </w:r>
      <w:r>
        <w:rPr>
          <w:rFonts w:hint="eastAsia"/>
        </w:rPr>
        <w:br/>
      </w:r>
      <w:r>
        <w:rPr>
          <w:rFonts w:hint="eastAsia"/>
        </w:rPr>
        <w:t>　　图表 采矿业固定资产投资占全国比重3%以上省（市、区）</w:t>
      </w:r>
      <w:r>
        <w:rPr>
          <w:rFonts w:hint="eastAsia"/>
        </w:rPr>
        <w:br/>
      </w:r>
      <w:r>
        <w:rPr>
          <w:rFonts w:hint="eastAsia"/>
        </w:rPr>
        <w:t>　　图表 2018-2023年西北主要谄媚省去煤炭净挑出量表</w:t>
      </w:r>
      <w:r>
        <w:rPr>
          <w:rFonts w:hint="eastAsia"/>
        </w:rPr>
        <w:br/>
      </w:r>
      <w:r>
        <w:rPr>
          <w:rFonts w:hint="eastAsia"/>
        </w:rPr>
        <w:t>　　图表 中国烟煤分类国家标准表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无烟煤分类表</w:t>
      </w:r>
      <w:r>
        <w:rPr>
          <w:rFonts w:hint="eastAsia"/>
        </w:rPr>
        <w:br/>
      </w:r>
      <w:r>
        <w:rPr>
          <w:rFonts w:hint="eastAsia"/>
        </w:rPr>
        <w:t>　　图表 烟煤的分类表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煤中氯含量分级标准</w:t>
      </w:r>
      <w:r>
        <w:rPr>
          <w:rFonts w:hint="eastAsia"/>
        </w:rPr>
        <w:br/>
      </w:r>
      <w:r>
        <w:rPr>
          <w:rFonts w:hint="eastAsia"/>
        </w:rPr>
        <w:t>　　图表 2018-2023年我国煤炭行业企业数量</w:t>
      </w:r>
      <w:r>
        <w:rPr>
          <w:rFonts w:hint="eastAsia"/>
        </w:rPr>
        <w:br/>
      </w:r>
      <w:r>
        <w:rPr>
          <w:rFonts w:hint="eastAsia"/>
        </w:rPr>
        <w:t>　　图表 2018-2023年我国型煤行业从业人数</w:t>
      </w:r>
      <w:r>
        <w:rPr>
          <w:rFonts w:hint="eastAsia"/>
        </w:rPr>
        <w:br/>
      </w:r>
      <w:r>
        <w:rPr>
          <w:rFonts w:hint="eastAsia"/>
        </w:rPr>
        <w:t>　　图表 2018-2023年我国型煤行业资产规模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2018-2023年我国型煤行业市场规模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2018-2023年我国型煤产量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2018-2023年我国型煤产销率</w:t>
      </w:r>
      <w:r>
        <w:rPr>
          <w:rFonts w:hint="eastAsia"/>
        </w:rPr>
        <w:br/>
      </w:r>
      <w:r>
        <w:rPr>
          <w:rFonts w:hint="eastAsia"/>
        </w:rPr>
        <w:t>　　图表 2018-2023年我国型煤行业总利润及增长</w:t>
      </w:r>
      <w:r>
        <w:rPr>
          <w:rFonts w:hint="eastAsia"/>
        </w:rPr>
        <w:br/>
      </w:r>
      <w:r>
        <w:rPr>
          <w:rFonts w:hint="eastAsia"/>
        </w:rPr>
        <w:t>　　图表 2018-2023年我国型煤资产负债率</w:t>
      </w:r>
      <w:r>
        <w:rPr>
          <w:rFonts w:hint="eastAsia"/>
        </w:rPr>
        <w:br/>
      </w:r>
      <w:r>
        <w:rPr>
          <w:rFonts w:hint="eastAsia"/>
        </w:rPr>
        <w:t>　　图表 2018-2023年我国型煤资产周转率</w:t>
      </w:r>
      <w:r>
        <w:rPr>
          <w:rFonts w:hint="eastAsia"/>
        </w:rPr>
        <w:br/>
      </w:r>
      <w:r>
        <w:rPr>
          <w:rFonts w:hint="eastAsia"/>
        </w:rPr>
        <w:t>　　图表 2018-2023年我国型煤行业收入及增长</w:t>
      </w:r>
      <w:r>
        <w:rPr>
          <w:rFonts w:hint="eastAsia"/>
        </w:rPr>
        <w:br/>
      </w:r>
      <w:r>
        <w:rPr>
          <w:rFonts w:hint="eastAsia"/>
        </w:rPr>
        <w:t>　　图表 2024年煤炭工业企业集中度</w:t>
      </w:r>
      <w:r>
        <w:rPr>
          <w:rFonts w:hint="eastAsia"/>
        </w:rPr>
        <w:br/>
      </w:r>
      <w:r>
        <w:rPr>
          <w:rFonts w:hint="eastAsia"/>
        </w:rPr>
        <w:t>　　图表 2024年煤炭区域集中度分析</w:t>
      </w:r>
      <w:r>
        <w:rPr>
          <w:rFonts w:hint="eastAsia"/>
        </w:rPr>
        <w:br/>
      </w:r>
      <w:r>
        <w:rPr>
          <w:rFonts w:hint="eastAsia"/>
        </w:rPr>
        <w:t>　　图表 2024年中国煤炭各子行业集中度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2018-2023年河南神火集团有限公司投资收益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2018-2023年冀中能源集团有限责任公司资本结构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2018-2023年冀中能源集团有限责任公司经营效率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2018-2023年冀中能源集团有限责任公司获利能力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2018-2023年冀中能源集团有限责任公司发展能力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2024年冀中能源集团有限责任公司利润分配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2024年西山煤电集团有限责任公司主营构成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2018-2023年西山煤电集团有限责任公司每股指标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2018-2023年西山煤电集团有限责任公司成长能力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2018-2023年西山煤电集团有限责任公司盈利能力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2018-2023年西山煤电集团有限责任公司盈利质量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2018-2023年西山煤电集团有限责任公司财务风险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2018-2023年西山煤电集团有限责任公司利润</w:t>
      </w:r>
      <w:r>
        <w:rPr>
          <w:rFonts w:hint="eastAsia"/>
        </w:rPr>
        <w:br/>
      </w:r>
      <w:r>
        <w:rPr>
          <w:rFonts w:hint="eastAsia"/>
        </w:rPr>
        <w:t>　　图表 2018-2023年西山煤电集团有限责任公司现金流量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2018-2023年郑州煤电股份有限公司投资收益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2018-2023年山西焦化集团有限公司现金流量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2018-2023年上海大屯能源股份有限公司投资收益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2018-2023年中煤能源集团有限公司投资收益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2024-2030年我国型煤消费量预测</w:t>
      </w:r>
      <w:r>
        <w:rPr>
          <w:rFonts w:hint="eastAsia"/>
        </w:rPr>
        <w:br/>
      </w:r>
      <w:r>
        <w:rPr>
          <w:rFonts w:hint="eastAsia"/>
        </w:rPr>
        <w:t>　　图表 2024-2030年我国型煤产量预测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149ab9a24997" w:history="1">
        <w:r>
          <w:rPr>
            <w:rStyle w:val="Hyperlink"/>
          </w:rPr>
          <w:t>2024-2030年中国型煤（型焦）市场现状调研分析及发展趋势报告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6149ab9a24997" w:history="1">
        <w:r>
          <w:rPr>
            <w:rStyle w:val="Hyperlink"/>
          </w:rPr>
          <w:t>https://www.20087.com/M_NengYuanKuangChan/36/XingMeiXingJiaoDeXianZhuangHeFaZhanQuShi.html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2ab6257f4b76" w:history="1">
      <w:r>
        <w:rPr>
          <w:rStyle w:val="Hyperlink"/>
        </w:rPr>
        <w:t>2024-2030年中国型煤（型焦）市场现状调研分析及发展趋势报告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XingMeiXingJiaoDeXianZhuangHeFaZhanQuShi.html" TargetMode="External" Id="R5076149ab9a2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XingMeiXingJiaoDeXianZhuangHeFaZhanQuShi.html" TargetMode="External" Id="R24d12ab6257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2023-09-19T23:24:00Z</dcterms:created>
  <dcterms:modified xsi:type="dcterms:W3CDTF">2023-09-20T00:24:00Z</dcterms:modified>
  <dc:subject>2024-2030年中国型煤（型焦）市场现状调研分析及发展趋势报告</dc:subject>
  <dc:title>2024-2030年中国型煤（型焦）市场现状调研分析及发展趋势报告</dc:title>
  <cp:keywords>2024-2030年中国型煤（型焦）市场现状调研分析及发展趋势报告</cp:keywords>
  <dc:description>2024-2030年中国型煤（型焦）市场现状调研分析及发展趋势报告</dc:description>
</cp:coreProperties>
</file>