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5425416e064d99" w:history="1">
              <w:r>
                <w:rPr>
                  <w:rStyle w:val="Hyperlink"/>
                </w:rPr>
                <w:t>2026-2032年中国型钢行业研究及发展走势分析报告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5425416e064d99" w:history="1">
              <w:r>
                <w:rPr>
                  <w:rStyle w:val="Hyperlink"/>
                </w:rPr>
                <w:t>2026-2032年中国型钢行业研究及发展走势分析报告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113A359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5425416e064d99" w:history="1">
                <w:r>
                  <w:rPr>
                    <w:rStyle w:val="Hyperlink"/>
                  </w:rPr>
                  <w:t>https://www.20087.com/9/35/XingGangShiChangQianJing.html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型钢是钢结构建筑和机械制造的基础材料，其需求与全球工业化进程紧密相关。近年来，随着钢结构建筑的普及和工业自动化程度的提高，型钢的生产和消费量持续增长。同时，高强度、轻量化和耐腐蚀型钢的研发，满足了航空航天、汽车制造和海洋工程等高端领域的需求。此外，环保政策的推动下，型钢生产正逐步向节能减排、绿色制造的方向转变，如采用电炉炼钢和废钢回收技术，减少碳排放。</w:t>
      </w:r>
      <w:r>
        <w:rPr>
          <w:rFonts w:hint="eastAsia"/>
        </w:rPr>
        <w:br/>
      </w:r>
      <w:r>
        <w:rPr>
          <w:rFonts w:hint="eastAsia"/>
        </w:rPr>
        <w:t>　　未来，型钢行业将更加注重材料性能的优化和绿色生产。市场调研网指出，材料性能优化方面，通过合金设计和热处理工艺的创新，开发具有更高强度、更好成型性和更长使用寿命的新型型钢，以适应未来工程结构的复杂性和高性能要求。绿色生产方面，推行循环经济模式，如建立废钢回收网络和提升冶炼效率，降低生产过程中的能源消耗和废物排放。同时，智能化制造技术的应用，如机器人焊接和自动化检测，将提高型钢的生产质量和效率，降低人工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5425416e064d99" w:history="1">
        <w:r>
          <w:rPr>
            <w:rStyle w:val="Hyperlink"/>
          </w:rPr>
          <w:t>2026-2032年中国型钢行业研究及发展走势分析报告</w:t>
        </w:r>
      </w:hyperlink>
      <w:r>
        <w:rPr>
          <w:rFonts w:hint="eastAsia"/>
        </w:rPr>
        <w:t>》，2025年型钢行业市场规模达 亿元，预计2032年市场规模将达 亿元，期间年均复合增长率（CAGR）达 %。报告系统分析了型钢行业的市场规模、供需关系及产业链结构，详细梳理了型钢细分市场的品牌竞争态势与价格变化，重点剖析了行业内主要企业的经营状况，揭示了型钢市场集中度与竞争格局。报告结合型钢技术现状及未来发展方向，对行业前景进行了科学预测，明确了型钢发展趋势、潜在机遇与风险。通过SWOT分析，为型钢企业、投资者及政府部门提供了权威、客观的行业洞察与决策支持，助力把握型钢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型钢产业市场概述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2025-2026年全球型钢市场现状及发展趋势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全球型钢市场现状及发展趋势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一、全球型钢产业竞争现状</w:t>
      </w:r>
      <w:r>
        <w:rPr>
          <w:rFonts w:hint="eastAsia"/>
        </w:rPr>
        <w:br/>
      </w:r>
      <w:r>
        <w:rPr>
          <w:rFonts w:hint="eastAsia"/>
        </w:rPr>
        <w:t>　　　　二、全球型钢产业投资状况</w:t>
      </w:r>
      <w:r>
        <w:rPr>
          <w:rFonts w:hint="eastAsia"/>
        </w:rPr>
        <w:br/>
      </w:r>
      <w:r>
        <w:rPr>
          <w:rFonts w:hint="eastAsia"/>
        </w:rPr>
        <w:t>　　　　三、全球型钢产业市场发展趋势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全球主要国家型钢市场现状及发展趋势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一、A国家地区型钢市场现状及发展趋势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2021-2026年型钢产业市场规模状况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2021-2026年型钢产业投资状况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全球主要国家地区型钢产业现状及产业转移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全球型钢市场经营模式现状及发展趋势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中国型钢产业链发展状况分析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中国型钢产业发展分析</w:t>
      </w:r>
      <w:r>
        <w:rPr>
          <w:rFonts w:hint="eastAsia"/>
        </w:rPr>
        <w:br/>
      </w:r>
      <w:r>
        <w:rPr>
          <w:rFonts w:hint="eastAsia"/>
        </w:rPr>
        <w:t>　　第一节 中国型钢产业发展现状</w:t>
      </w:r>
      <w:r>
        <w:rPr>
          <w:rFonts w:hint="eastAsia"/>
        </w:rPr>
        <w:br/>
      </w:r>
      <w:r>
        <w:rPr>
          <w:rFonts w:hint="eastAsia"/>
        </w:rPr>
        <w:t>　　第二节 中国型钢产业国际地位现状</w:t>
      </w:r>
      <w:r>
        <w:rPr>
          <w:rFonts w:hint="eastAsia"/>
        </w:rPr>
        <w:br/>
      </w:r>
      <w:r>
        <w:rPr>
          <w:rFonts w:hint="eastAsia"/>
        </w:rPr>
        <w:t>　　第三节 中国型钢产业经济运行现状</w:t>
      </w:r>
      <w:r>
        <w:rPr>
          <w:rFonts w:hint="eastAsia"/>
        </w:rPr>
        <w:br/>
      </w:r>
      <w:r>
        <w:rPr>
          <w:rFonts w:hint="eastAsia"/>
        </w:rPr>
        <w:t>　　第四节 中国型钢产业运营模式现状</w:t>
      </w:r>
      <w:r>
        <w:rPr>
          <w:rFonts w:hint="eastAsia"/>
        </w:rPr>
        <w:br/>
      </w:r>
      <w:r>
        <w:rPr>
          <w:rFonts w:hint="eastAsia"/>
        </w:rPr>
        <w:t>　　第五节 中国型钢产业存在的问题及发展策略分析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中国型钢产业发展趋势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中国型钢市场现状及发展趋势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中国型钢市场供给状况</w:t>
      </w:r>
      <w:r>
        <w:rPr>
          <w:rFonts w:hint="eastAsia"/>
        </w:rPr>
        <w:br/>
      </w:r>
      <w:r>
        <w:rPr>
          <w:rFonts w:hint="eastAsia"/>
        </w:rPr>
        <w:t>　　第二节 中国型钢市场需求状况</w:t>
      </w:r>
      <w:r>
        <w:rPr>
          <w:rFonts w:hint="eastAsia"/>
        </w:rPr>
        <w:br/>
      </w:r>
      <w:r>
        <w:rPr>
          <w:rFonts w:hint="eastAsia"/>
        </w:rPr>
        <w:t>　　第三节 中国型钢市场结构状况</w:t>
      </w:r>
      <w:r>
        <w:rPr>
          <w:rFonts w:hint="eastAsia"/>
        </w:rPr>
        <w:br/>
      </w:r>
      <w:r>
        <w:rPr>
          <w:rFonts w:hint="eastAsia"/>
        </w:rPr>
        <w:t>　　第四节 中国型钢市场存在的问题及发展策略分析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中国型钢市场发展潜力及发展趋势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中国型钢产业基本竞争战略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四、型钢产业该战略的SWOT分析</w:t>
      </w:r>
      <w:r>
        <w:rPr>
          <w:rFonts w:hint="eastAsia"/>
        </w:rPr>
        <w:br/>
      </w:r>
      <w:r>
        <w:rPr>
          <w:rFonts w:hint="eastAsia"/>
        </w:rPr>
        <w:t>　　　　五、型钢产业该战略的典型企业分析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中国型钢产业市场竞争分析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中国型钢产业市场营销策略竞争分析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国外领先企业在中国型钢产业市场竞争策略研究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中国型钢产业市场发展预测</w:t>
      </w:r>
      <w:r>
        <w:rPr>
          <w:rFonts w:hint="eastAsia"/>
        </w:rPr>
        <w:br/>
      </w:r>
      <w:r>
        <w:rPr>
          <w:rFonts w:hint="eastAsia"/>
        </w:rPr>
        <w:t>　　第一节 中国型钢产业发展环境预测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中国型钢市场发展预测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一、2026-2032年中国型钢市场需求预测分析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二、2021-2032年中国型钢市场结构预测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三、2021-2032年中国型钢市场集中度预测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四、2021-2032年中国型钢市场供给预测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五、2021-2032年中国型钢市场价格预测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中国型钢产业市场投资机会与风险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中国型钢产业市场投资优势分析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中国型钢产业市场投资劣势分析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中国型钢产业市场投资机会分析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中国型钢产业市场投资风险分析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中国型钢产业市场竞争策略建议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中国型钢产业竞争战略建议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中.智林 中国型钢市场竞争策略建议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5425416e064d99" w:history="1">
        <w:r>
          <w:rPr>
            <w:rStyle w:val="Hyperlink"/>
          </w:rPr>
          <w:t>2026-2032年中国型钢行业研究及发展走势分析报告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113A359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5425416e064d99" w:history="1">
        <w:r>
          <w:rPr>
            <w:rStyle w:val="Hyperlink"/>
          </w:rPr>
          <w:t>https://www.20087.com/9/35/XingGangShiChangQianJing.html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热点：什么是型钢、型钢价格今日报价表、钢筋成分、型钢图片大全、型钢和工字钢的区别、型钢理论重量表规格表、201好还是202好、型钢规格型号尺寸大全、型钢图片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dac07a264d4e94" w:history="1">
      <w:r>
        <w:rPr>
          <w:rStyle w:val="Hyperlink"/>
        </w:rPr>
        <w:t>2026-2032年中国型钢行业研究及发展走势分析报告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5/XingGangShiChangQianJing.html" TargetMode="External" Id="Rd55425416e064d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5/XingGangShiChangQianJing.html" TargetMode="External" Id="R0edac07a264d4e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2026-05-05T05:03:00Z</dcterms:created>
  <dcterms:modified xsi:type="dcterms:W3CDTF">2026-05-05T06:03:00Z</dcterms:modified>
  <dc:subject>2026-2032年中国型钢行业研究及发展走势分析报告</dc:subject>
  <dc:title>2026-2032年中国型钢行业研究及发展走势分析报告</dc:title>
  <cp:keywords>2026-2032年中国型钢行业研究及发展走势分析报告</cp:keywords>
  <dc:description>2026-2032年中国型钢行业研究及发展走势分析报告</dc:description>
</cp:coreProperties>
</file>