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5286a6e54661" w:history="1">
              <w:r>
                <w:rPr>
                  <w:rStyle w:val="Hyperlink"/>
                </w:rPr>
                <w:t>中国核能稳压器行业现状与发展前景预测报告（2025-2031年）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5286a6e54661" w:history="1">
              <w:r>
                <w:rPr>
                  <w:rStyle w:val="Hyperlink"/>
                </w:rPr>
                <w:t>中国核能稳压器行业现状与发展前景预测报告（2025-2031年）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65286a6e54661" w:history="1">
                <w:r>
                  <w:rPr>
                    <w:rStyle w:val="Hyperlink"/>
                  </w:rPr>
                  <w:t>https://www.20087.com/5/96/HeNengWenYaQiShiChangQianJingFenXi.html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稳压器作为压水堆核电站一回路系统的关键安全设备，已在核电机组中承担维持反应堆冷却剂系统压力稳定的功能。该类产品为大型立式圆柱形容器，内部设有电加热器与喷淋装置，通过加热产生蒸汽或喷淋冷水调节系统压力，防止反应堆冷却剂汽化或超压。核能稳压器企业注重结构完整性与响应速度，采用高强度低合金钢制造壳体，内部设置多组电加热元件与雾化喷嘴。设备配备冗余控制系统与安全阀，确保在瞬态工况下的可靠动作。稳压器与反应堆压力容器通过波动管连接，构成压力边界的一部分，需满足严格的核级设计与制造标准。定期进行在役检查与功能测试，验证其长期运行可靠性。</w:t>
      </w:r>
      <w:r>
        <w:rPr>
          <w:rFonts w:hint="eastAsia"/>
        </w:rPr>
        <w:br/>
      </w:r>
      <w:r>
        <w:rPr>
          <w:rFonts w:hint="eastAsia"/>
        </w:rPr>
        <w:t>　　未来，核能稳压器将向集成化设计、先进材料应用与智能诊断方向发展。紧凑型结构设计减少设备体积与材料用量，同时优化内部流场分布，提升压力调节效率。耐腐蚀、抗辐照材料延长设备服役寿命，降低维护频率。在安全系统中，集成非能动压力控制装置，利用自然循环或重力实现事故工况下的压力缓解，提升固有安全性。智能监测系统通过振动、温度与液位传感器网络，实时评估加热元件状态与喷淋性能，预测潜在故障。数字化仿真模型支持事故场景下的压力响应预测与操作员培训。在小型模块化反应堆（SMR）中，稳压器设计适配一体化布局，实现系统简化与建造效率提升。整体核级设备正由传统压力容器向紧凑化、高可靠性、智能运维的先进安全系统转型，服务于核能安全、经济性与小型化发展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65286a6e54661" w:history="1">
        <w:r>
          <w:rPr>
            <w:rStyle w:val="Hyperlink"/>
          </w:rPr>
          <w:t>中国核能稳压器行业现状与发展前景预测报告（2025-2031年）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核能稳压器行业的现状和未来趋势。通过对行业的长期跟踪研究，报告提供了清晰的市场分析和趋势预测，帮助投资者更好地理解行业投资价值。同时，结合核能稳压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核能稳压器行业概述</w:t>
      </w:r>
      <w:r>
        <w:rPr>
          <w:rFonts w:hint="eastAsia"/>
        </w:rPr>
        <w:br/>
      </w:r>
      <w:r>
        <w:rPr>
          <w:rFonts w:hint="eastAsia"/>
        </w:rPr>
        <w:t>　　第一节 核能稳压器定义与分类</w:t>
      </w:r>
      <w:r>
        <w:rPr>
          <w:rFonts w:hint="eastAsia"/>
        </w:rPr>
        <w:br/>
      </w:r>
      <w:r>
        <w:rPr>
          <w:rFonts w:hint="eastAsia"/>
        </w:rPr>
        <w:t>　　第二节 核能稳压器应用领域</w:t>
      </w:r>
      <w:r>
        <w:rPr>
          <w:rFonts w:hint="eastAsia"/>
        </w:rPr>
        <w:br/>
      </w:r>
      <w:r>
        <w:rPr>
          <w:rFonts w:hint="eastAsia"/>
        </w:rPr>
        <w:t>　　第三节 核能稳压器行业经济指标分析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核能稳压器产业链及经营模式分析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三、核能稳压器销售模式及销售渠道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全球核能稳压器市场发展综述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2019-2024年全球核能稳压器市场规模与趋势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主要国家与地区核能稳压器市场分析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2025-2031年全球核能稳压器行业发展趋势与前景预测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中国核能稳压器行业市场分析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2024-2025年核能稳压器产能与投资动态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一、国内核能稳压器产能及利用情况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二、核能稳压器产能扩张与投资动态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2025-2031年核能稳压器行业产量统计与趋势预测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一、2019-2024年核能稳压器行业产量数据统计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1、2019-2024年核能稳压器产量及增长趋势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2、2019-2024年核能稳压器细分产品产量及份额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二、影响核能稳压器产量的关键因素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三、2025-2031年核能稳压器产量预测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2025-2031年核能稳压器市场需求与销售分析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一、2024-2025年核能稳压器行业需求现状</w:t>
      </w:r>
      <w:r>
        <w:rPr>
          <w:rFonts w:hint="eastAsia"/>
        </w:rPr>
        <w:br/>
      </w:r>
      <w:r>
        <w:rPr>
          <w:rFonts w:hint="eastAsia"/>
        </w:rPr>
        <w:t>　　　　二、核能稳压器客户群体与需求特点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三、2019-2024年核能稳压器行业销售规模分析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四、2025-2031年核能稳压器市场增长潜力与规模预测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中国核能稳压器细分市场与下游应用领域分析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核能稳压器细分市场分析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一、2024-2025年核能稳压器主要细分产品市场现状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核能稳压器下游应用与客户群体分析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一、2024-2025年核能稳压器各应用领域市场现状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2024-2025年核能稳压器行业技术发展现状及趋势分析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核能稳压器行业技术发展现状分析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国内外核能稳压器行业技术差异与原因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核能稳压器行业技术发展方向、趋势预测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提升核能稳压器行业技术能力策略建议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核能稳压器价格机制与竞争策略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一、2019-2024年核能稳压器市场价格走势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核能稳压器定价策略与方法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2025-2031年核能稳压器价格竞争态势与趋势预测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中国核能稳压器行业重点区域市场研究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2024-2025年重点区域核能稳压器市场发展概况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二、2019-2024年核能稳压器市场需求规模情况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三、2025-2031年核能稳压器行业发展潜力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二、2019-2024年核能稳压器市场需求规模情况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三、2025-2031年核能稳压器行业发展潜力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二、2019-2024年核能稳压器市场需求规模情况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三、2025-2031年核能稳压器行业发展潜力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二、2019-2024年核能稳压器市场需求规模情况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三、2025-2031年核能稳压器行业发展潜力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二、2019-2024年核能稳压器市场需求规模情况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三、2025-2031年核能稳压器行业发展潜力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2019-2024年中国核能稳压器行业进出口情况分析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核能稳压器行业进口情况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一、2019-2024年核能稳压器进口规模及增长情况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二、核能稳压器主要进口来源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核能稳压器行业出口情况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一、2019-2024年核能稳压器出口规模及增长情况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二、核能稳压器主要出口目的地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2019-2024年中国核能稳压器行业总体发展与财务状况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2019-2024年中国核能稳压器行业规模情况</w:t>
      </w:r>
      <w:r>
        <w:rPr>
          <w:rFonts w:hint="eastAsia"/>
        </w:rPr>
        <w:br/>
      </w:r>
      <w:r>
        <w:rPr>
          <w:rFonts w:hint="eastAsia"/>
        </w:rPr>
        <w:t>　　　　一、核能稳压器行业企业数量规模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二、核能稳压器行业从业人员规模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三、核能稳压器行业市场敏感性分析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2019-2024年中国核能稳压器行业财务能力分析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一、核能稳压器行业盈利能力</w:t>
      </w:r>
      <w:r>
        <w:rPr>
          <w:rFonts w:hint="eastAsia"/>
        </w:rPr>
        <w:br/>
      </w:r>
      <w:r>
        <w:rPr>
          <w:rFonts w:hint="eastAsia"/>
        </w:rPr>
        <w:t>　　　　二、核能稳压器行业偿债能力</w:t>
      </w:r>
      <w:r>
        <w:rPr>
          <w:rFonts w:hint="eastAsia"/>
        </w:rPr>
        <w:br/>
      </w:r>
      <w:r>
        <w:rPr>
          <w:rFonts w:hint="eastAsia"/>
        </w:rPr>
        <w:t>　　　　三、核能稳压器行业营运能力</w:t>
      </w:r>
      <w:r>
        <w:rPr>
          <w:rFonts w:hint="eastAsia"/>
        </w:rPr>
        <w:br/>
      </w:r>
      <w:r>
        <w:rPr>
          <w:rFonts w:hint="eastAsia"/>
        </w:rPr>
        <w:t>　　　　四、核能稳压器行业发展能力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核能稳压器行业重点企业调研分析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二、企业核能稳压器业务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中国核能稳压器行业竞争格局分析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核能稳压器行业竞争格局总览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2024-2025年核能稳压器行业竞争力分析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2019-2024年核能稳压器行业企业并购活动分析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2024-2025年核能稳压器行业会展与招投标活动分析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一、核能稳压器行业会展活动及其市场影响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2025年中国核能稳压器企业发展企业发展策略与建议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核能稳压器销售模式与渠道策略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核能稳压器品牌与市场推广策略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核能稳压器研发投入与技术创新能力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核能稳压器合作联盟与资源整合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中国核能稳压器行业风险与对策</w:t>
      </w:r>
      <w:r>
        <w:rPr>
          <w:rFonts w:hint="eastAsia"/>
        </w:rPr>
        <w:br/>
      </w:r>
      <w:r>
        <w:rPr>
          <w:rFonts w:hint="eastAsia"/>
        </w:rPr>
        <w:t>　　第一节 核能稳压器行业SWOT分析</w:t>
      </w:r>
      <w:r>
        <w:rPr>
          <w:rFonts w:hint="eastAsia"/>
        </w:rPr>
        <w:br/>
      </w:r>
      <w:r>
        <w:rPr>
          <w:rFonts w:hint="eastAsia"/>
        </w:rPr>
        <w:t>　　　　一、核能稳压器行业优势</w:t>
      </w:r>
      <w:r>
        <w:rPr>
          <w:rFonts w:hint="eastAsia"/>
        </w:rPr>
        <w:br/>
      </w:r>
      <w:r>
        <w:rPr>
          <w:rFonts w:hint="eastAsia"/>
        </w:rPr>
        <w:t>　　　　二、核能稳压器行业劣势</w:t>
      </w:r>
      <w:r>
        <w:rPr>
          <w:rFonts w:hint="eastAsia"/>
        </w:rPr>
        <w:br/>
      </w:r>
      <w:r>
        <w:rPr>
          <w:rFonts w:hint="eastAsia"/>
        </w:rPr>
        <w:t>　　　　三、核能稳压器市场机会</w:t>
      </w:r>
      <w:r>
        <w:rPr>
          <w:rFonts w:hint="eastAsia"/>
        </w:rPr>
        <w:br/>
      </w:r>
      <w:r>
        <w:rPr>
          <w:rFonts w:hint="eastAsia"/>
        </w:rPr>
        <w:t>　　　　四、核能稳压器市场威胁</w:t>
      </w:r>
      <w:r>
        <w:rPr>
          <w:rFonts w:hint="eastAsia"/>
        </w:rPr>
        <w:br/>
      </w:r>
      <w:r>
        <w:rPr>
          <w:rFonts w:hint="eastAsia"/>
        </w:rPr>
        <w:t>　　第二节 核能稳压器行业风险及对策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2025-2031年中国核能稳压器行业前景与发展趋势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2024-2025年核能稳压器行业发展环境分析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一、核能稳压器行业主管部门与监管体制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二、核能稳压器行业主要法律法规及政策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三、核能稳压器行业标准与质量监管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2025-2031年核能稳压器行业发展趋势与方向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2025-2031年核能稳压器行业发展潜力与机遇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核能稳压器行业研究结论与建议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[^中^智林]核能稳压器行业发展建议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2025-2031年中国核能稳压器行业产能预测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2025-2031年中国核能稳压器行业产量预测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2025-2031年中国核能稳压器行业市场需求预测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2019-2024年中国核能稳压器行业出口量及增速统计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2025年核能稳压器行业壁垒</w:t>
      </w:r>
      <w:r>
        <w:rPr>
          <w:rFonts w:hint="eastAsia"/>
        </w:rPr>
        <w:br/>
      </w:r>
      <w:r>
        <w:rPr>
          <w:rFonts w:hint="eastAsia"/>
        </w:rPr>
        <w:t>　　图表 2025年核能稳压器市场前景分析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2025-2031年中国核能稳压器市场需求预测</w:t>
      </w:r>
      <w:r>
        <w:rPr>
          <w:rFonts w:hint="eastAsia"/>
        </w:rPr>
        <w:br/>
      </w:r>
      <w:r>
        <w:rPr>
          <w:rFonts w:hint="eastAsia"/>
        </w:rPr>
        <w:t>　　图表 2025年核能稳压器发展趋势预测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5286a6e54661" w:history="1">
        <w:r>
          <w:rPr>
            <w:rStyle w:val="Hyperlink"/>
          </w:rPr>
          <w:t>中国核能稳压器行业现状与发展前景预测报告（2025-2031年）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65286a6e54661" w:history="1">
        <w:r>
          <w:rPr>
            <w:rStyle w:val="Hyperlink"/>
          </w:rPr>
          <w:t>https://www.20087.com/5/96/HeNengWenYaQiShiChangQianJingFenXi.html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b208f79d54d5b" w:history="1">
      <w:r>
        <w:rPr>
          <w:rStyle w:val="Hyperlink"/>
        </w:rPr>
        <w:t>中国核能稳压器行业现状与发展前景预测报告（2025-2031年）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eNengWenYaQiShiChangQianJingFenXi.html" TargetMode="External" Id="Rfa665286a6e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eNengWenYaQiShiChangQianJingFenXi.html" TargetMode="External" Id="Rb75b208f79d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2025-09-10T05:11:15Z</dcterms:created>
  <dcterms:modified xsi:type="dcterms:W3CDTF">2025-09-10T06:11:15Z</dcterms:modified>
  <dc:subject>中国核能稳压器行业现状与发展前景预测报告（2025-2031年）</dc:subject>
  <dc:title>中国核能稳压器行业现状与发展前景预测报告（2025-2031年）</dc:title>
  <cp:keywords>中国核能稳压器行业现状与发展前景预测报告（2025-2031年）</cp:keywords>
  <dc:description>中国核能稳压器行业现状与发展前景预测报告（2025-2031年）</dc:description>
</cp:coreProperties>
</file>