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275a8bba5428c" w:history="1">
              <w:r>
                <w:rPr>
                  <w:rStyle w:val="Hyperlink"/>
                </w:rPr>
                <w:t>2026-2032年中国负极产品行业研究分析与发展前景预测报告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275a8bba5428c" w:history="1">
              <w:r>
                <w:rPr>
                  <w:rStyle w:val="Hyperlink"/>
                </w:rPr>
                <w:t>2026-2032年中国负极产品行业研究分析与发展前景预测报告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275a8bba5428c" w:history="1">
                <w:r>
                  <w:rPr>
                    <w:rStyle w:val="Hyperlink"/>
                  </w:rPr>
                  <w:t>https://www.20087.com/5/36/FuJiChanPinDeFaZhanQianJing.html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极产品是锂离子电池中负责储存与释放锂离子的关键电极材料，主流体系包括人造石墨、天然石墨、硅碳复合材料及钛酸锂，广泛应用于动力电池、储能系统与消费电子领域。目前，负极产品主流负极产品强调克容量（&gt;360 mAh/g）、首次库伦效率（&gt;93%）、循环稳定性（&gt;2000次）及压实密度（&gt;1.6 g/cm³）负极产品企业普遍采用高温石墨化、表面包覆（无定形碳、氧化物）及纳米结构调控工艺提升性能，并通过IATF 16949体系保障车规级一致性。在高能量密度与快充需求驱动下，负极产品正向更高硅含量（提升容量）、更强界面稳定性（SEI膜调控）及预锂化技术方向演进。然而，硅基材料体积膨胀大，易导致电极粉化；石墨化过程能耗高，碳足迹显著。</w:t>
      </w:r>
      <w:r>
        <w:rPr>
          <w:rFonts w:hint="eastAsia"/>
        </w:rPr>
        <w:br/>
      </w:r>
      <w:r>
        <w:rPr>
          <w:rFonts w:hint="eastAsia"/>
        </w:rPr>
        <w:t>　　负极产品的未来发展将聚焦于新型材料体系、绿色制造与固态电池适配。硬碳/软碳混合负极将支撑钠离子电池产业化；锂金属负极保护层（人工SEI、固态电解质界面）将突破能量密度瓶颈。在碳中和目标下，绿电驱动的石墨化炉与废料闭环回收将大幅降低环境负荷。此外，AI驱动的材料基因组学将加速高通量筛选最优复合结构。长远看，负极产品将从电化学组件升级为下一代储能技术的核心使能要素，其突破将直接决定电动汽车续航、电网储能经济性与便携设备性能的上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275a8bba5428c" w:history="1">
        <w:r>
          <w:rPr>
            <w:rStyle w:val="Hyperlink"/>
          </w:rPr>
          <w:t>2026-2032年中国负极产品行业研究分析与发展前景预测报告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负极产品行业的市场规模、需求动态及产业链结构。报告详细解析了负极产品市场价格变化、行业竞争格局及重点企业的经营现状，并对未来市场前景与发展趋势进行了科学预测。同时，报告通过细分市场领域，评估了负极产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负极产品行业概述</w:t>
      </w:r>
      <w:r>
        <w:rPr>
          <w:rFonts w:hint="eastAsia"/>
        </w:rPr>
        <w:br/>
      </w:r>
      <w:r>
        <w:rPr>
          <w:rFonts w:hint="eastAsia"/>
        </w:rPr>
        <w:t>　　第一节 负极产品定义与分类</w:t>
      </w:r>
      <w:r>
        <w:rPr>
          <w:rFonts w:hint="eastAsia"/>
        </w:rPr>
        <w:br/>
      </w:r>
      <w:r>
        <w:rPr>
          <w:rFonts w:hint="eastAsia"/>
        </w:rPr>
        <w:t>　　第二节 负极产品应用领域</w:t>
      </w:r>
      <w:r>
        <w:rPr>
          <w:rFonts w:hint="eastAsia"/>
        </w:rPr>
        <w:br/>
      </w:r>
      <w:r>
        <w:rPr>
          <w:rFonts w:hint="eastAsia"/>
        </w:rPr>
        <w:t>　　第三节 负极产品行业经济指标分析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负极产品产业链及经营模式分析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三、负极产品销售模式及销售渠道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全球负极产品市场发展综述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2020-2025年全球负极产品市场规模与趋势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主要国家与地区负极产品市场分析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2026-2032年全球负极产品行业发展趋势与前景预测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中国负极产品行业市场分析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2025-2026年负极产品产能与投资动态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一、国内负极产品产能及利用情况</w:t>
      </w:r>
      <w:r>
        <w:rPr>
          <w:rFonts w:hint="eastAsia"/>
        </w:rPr>
        <w:br/>
      </w:r>
      <w:r>
        <w:rPr>
          <w:rFonts w:hint="eastAsia"/>
        </w:rPr>
        <w:t>　　　　二、负极产品产能扩张与投资动态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2026-2032年负极产品行业产量统计与趋势预测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一、2020-2025年负极产品行业产量数据统计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1、2020-2025年负极产品产量及增长趋势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2、2020-2025年负极产品细分产品产量及份额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二、影响负极产品产量的关键因素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三、2026-2032年负极产品产量预测</w:t>
      </w:r>
      <w:r>
        <w:rPr>
          <w:rFonts w:hint="eastAsia"/>
        </w:rPr>
        <w:br/>
      </w:r>
      <w:r>
        <w:rPr>
          <w:rFonts w:hint="eastAsia"/>
        </w:rPr>
        <w:t>　　第三节 2026-2032年负极产品市场需求与销售分析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一、2025-2026年负极产品行业需求现状</w:t>
      </w:r>
      <w:r>
        <w:rPr>
          <w:rFonts w:hint="eastAsia"/>
        </w:rPr>
        <w:br/>
      </w:r>
      <w:r>
        <w:rPr>
          <w:rFonts w:hint="eastAsia"/>
        </w:rPr>
        <w:t>　　　　二、负极产品客户群体与需求特点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三、2020-2025年负极产品行业销售规模分析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四、2026-2032年负极产品市场增长潜力与规模预测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中国负极产品细分市场与下游应用领域分析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负极产品细分市场分析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一、2025-2026年负极产品主要细分产品市场现状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负极产品下游应用与客户群体分析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一、2025-2026年负极产品各应用领域市场现状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2025-2026年负极产品行业技术发展现状及趋势分析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负极产品行业技术发展现状分析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国内外负极产品行业技术差异与原因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负极产品行业技术发展方向、趋势预测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提升负极产品行业技术能力策略建议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负极产品价格机制与竞争策略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一、2020-2025年负极产品市场价格走势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负极产品定价策略与方法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2026-2032年负极产品价格竞争态势与趋势预测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中国负极产品行业重点区域市场研究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2025-2026年重点区域负极产品市场发展概况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三、2026-2032年负极产品行业发展潜力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三、2026-2032年负极产品行业发展潜力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三、2026-2032年负极产品行业发展潜力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三、2026-2032年负极产品行业发展潜力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三、2026-2032年负极产品行业发展潜力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2020-2025年中国负极产品行业进出口情况分析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负极产品行业进口情况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一、2020-2025年负极产品进口规模及增长情况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二、负极产品主要进口来源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负极产品行业出口情况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一、2020-2025年负极产品出口规模及增长情况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二、负极产品主要出口目的地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2020-2025年中国负极产品行业总体发展与财务状况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2020-2025年中国负极产品行业规模情况</w:t>
      </w:r>
      <w:r>
        <w:rPr>
          <w:rFonts w:hint="eastAsia"/>
        </w:rPr>
        <w:br/>
      </w:r>
      <w:r>
        <w:rPr>
          <w:rFonts w:hint="eastAsia"/>
        </w:rPr>
        <w:t>　　　　一、负极产品行业企业数量规模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二、负极产品行业从业人员规模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三、负极产品行业市场敏感性分析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2020-2025年中国负极产品行业财务能力分析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一、负极产品行业盈利能力</w:t>
      </w:r>
      <w:r>
        <w:rPr>
          <w:rFonts w:hint="eastAsia"/>
        </w:rPr>
        <w:br/>
      </w:r>
      <w:r>
        <w:rPr>
          <w:rFonts w:hint="eastAsia"/>
        </w:rPr>
        <w:t>　　　　二、负极产品行业偿债能力</w:t>
      </w:r>
      <w:r>
        <w:rPr>
          <w:rFonts w:hint="eastAsia"/>
        </w:rPr>
        <w:br/>
      </w:r>
      <w:r>
        <w:rPr>
          <w:rFonts w:hint="eastAsia"/>
        </w:rPr>
        <w:t>　　　　三、负极产品行业营运能力</w:t>
      </w:r>
      <w:r>
        <w:rPr>
          <w:rFonts w:hint="eastAsia"/>
        </w:rPr>
        <w:br/>
      </w:r>
      <w:r>
        <w:rPr>
          <w:rFonts w:hint="eastAsia"/>
        </w:rPr>
        <w:t>　　　　四、负极产品行业发展能力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负极产品行业重点企业调研分析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中国负极产品行业竞争格局分析</w:t>
      </w:r>
      <w:r>
        <w:rPr>
          <w:rFonts w:hint="eastAsia"/>
        </w:rPr>
        <w:br/>
      </w:r>
      <w:r>
        <w:rPr>
          <w:rFonts w:hint="eastAsia"/>
        </w:rPr>
        <w:t>　　第一节 负极产品行业竞争格局总览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2025-2026年负极产品行业竞争力分析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2020-2025年负极产品行业企业并购活动分析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2025-2026年负极产品行业会展与招投标活动分析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一、负极产品行业会展活动及其市场影响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2026年中国负极产品企业发展企业发展策略与建议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负极产品销售模式与渠道策略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负极产品品牌与市场推广策略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负极产品研发投入与技术创新能力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负极产品合作联盟与资源整合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中国负极产品行业风险与对策</w:t>
      </w:r>
      <w:r>
        <w:rPr>
          <w:rFonts w:hint="eastAsia"/>
        </w:rPr>
        <w:br/>
      </w:r>
      <w:r>
        <w:rPr>
          <w:rFonts w:hint="eastAsia"/>
        </w:rPr>
        <w:t>　　第一节 负极产品行业SWOT分析</w:t>
      </w:r>
      <w:r>
        <w:rPr>
          <w:rFonts w:hint="eastAsia"/>
        </w:rPr>
        <w:br/>
      </w:r>
      <w:r>
        <w:rPr>
          <w:rFonts w:hint="eastAsia"/>
        </w:rPr>
        <w:t>　　　　一、负极产品行业优势</w:t>
      </w:r>
      <w:r>
        <w:rPr>
          <w:rFonts w:hint="eastAsia"/>
        </w:rPr>
        <w:br/>
      </w:r>
      <w:r>
        <w:rPr>
          <w:rFonts w:hint="eastAsia"/>
        </w:rPr>
        <w:t>　　　　二、负极产品行业劣势</w:t>
      </w:r>
      <w:r>
        <w:rPr>
          <w:rFonts w:hint="eastAsia"/>
        </w:rPr>
        <w:br/>
      </w:r>
      <w:r>
        <w:rPr>
          <w:rFonts w:hint="eastAsia"/>
        </w:rPr>
        <w:t>　　　　三、负极产品市场机会</w:t>
      </w:r>
      <w:r>
        <w:rPr>
          <w:rFonts w:hint="eastAsia"/>
        </w:rPr>
        <w:br/>
      </w:r>
      <w:r>
        <w:rPr>
          <w:rFonts w:hint="eastAsia"/>
        </w:rPr>
        <w:t>　　　　四、负极产品市场威胁</w:t>
      </w:r>
      <w:r>
        <w:rPr>
          <w:rFonts w:hint="eastAsia"/>
        </w:rPr>
        <w:br/>
      </w:r>
      <w:r>
        <w:rPr>
          <w:rFonts w:hint="eastAsia"/>
        </w:rPr>
        <w:t>　　第二节 负极产品行业风险及对策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2026-2032年中国负极产品行业前景与发展趋势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2025-2026年负极产品行业发展环境分析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一、负极产品行业主管部门与监管体制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二、负极产品行业主要法律法规及政策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三、负极产品行业标准与质量监管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2026-2032年负极产品行业发展趋势与方向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2026-2032年负极产品行业发展潜力与机遇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负极产品行业研究结论与建议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中^智^林^：负极产品行业发展建议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2020-2025年中国负极产品市场规模及增长情况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2020-2025年中国负极产品行业产量及增长趋势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2026-2032年中国负极产品行业产量预测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2020-2025年中国负极产品行业市场需求及增长情况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2026-2032年中国负极产品行业市场需求预测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2020-2025年中国负极产品行业利润及增长情况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**地区负极产品市场规模及增长情况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**地区负极产品行业市场需求情况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**地区负极产品行业市场需求情况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2020-2025年中国负极产品行业出口情况分析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2020-2025年中国负极产品行业产品市场价格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2026-2032年中国负极产品行业产品市场价格走势预测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负极产品重点企业经营情况分析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负极产品重点企业经营情况分析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2026-2032年中国负极产品市场规模预测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2026-2032年中国负极产品行业利润预测</w:t>
      </w:r>
      <w:r>
        <w:rPr>
          <w:rFonts w:hint="eastAsia"/>
        </w:rPr>
        <w:br/>
      </w:r>
      <w:r>
        <w:rPr>
          <w:rFonts w:hint="eastAsia"/>
        </w:rPr>
        <w:t>　　图表 2026年负极产品行业壁垒</w:t>
      </w:r>
      <w:r>
        <w:rPr>
          <w:rFonts w:hint="eastAsia"/>
        </w:rPr>
        <w:br/>
      </w:r>
      <w:r>
        <w:rPr>
          <w:rFonts w:hint="eastAsia"/>
        </w:rPr>
        <w:t>　　图表 2026年负极产品市场前景分析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2026-2032年中国负极产品市场需求预测</w:t>
      </w:r>
      <w:r>
        <w:rPr>
          <w:rFonts w:hint="eastAsia"/>
        </w:rPr>
        <w:br/>
      </w:r>
      <w:r>
        <w:rPr>
          <w:rFonts w:hint="eastAsia"/>
        </w:rPr>
        <w:t>　　图表 2026年负极产品发展趋势预测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275a8bba5428c" w:history="1">
        <w:r>
          <w:rPr>
            <w:rStyle w:val="Hyperlink"/>
          </w:rPr>
          <w:t>2026-2032年中国负极产品行业研究分析与发展前景预测报告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275a8bba5428c" w:history="1">
        <w:r>
          <w:rPr>
            <w:rStyle w:val="Hyperlink"/>
          </w:rPr>
          <w:t>https://www.20087.com/5/36/FuJiChanPinDeFaZhanQianJing.html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fc7bc2c614e5c" w:history="1">
      <w:r>
        <w:rPr>
          <w:rStyle w:val="Hyperlink"/>
        </w:rPr>
        <w:t>2026-2032年中国负极产品行业研究分析与发展前景预测报告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FuJiChanPinDeFaZhanQianJing.html" TargetMode="External" Id="R1de275a8bba5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FuJiChanPinDeFaZhanQianJing.html" TargetMode="External" Id="Re37fc7bc2c61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2026-01-08T07:03:07Z</dcterms:created>
  <dcterms:modified xsi:type="dcterms:W3CDTF">2026-01-08T08:03:07Z</dcterms:modified>
  <dc:subject>2026-2032年中国负极产品行业研究分析与发展前景预测报告</dc:subject>
  <dc:title>2026-2032年中国负极产品行业研究分析与发展前景预测报告</dc:title>
  <cp:keywords>2026-2032年中国负极产品行业研究分析与发展前景预测报告</cp:keywords>
  <dc:description>2026-2032年中国负极产品行业研究分析与发展前景预测报告</dc:description>
</cp:coreProperties>
</file>