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ae73d1ad04314" w:history="1">
              <w:r>
                <w:rPr>
                  <w:rStyle w:val="Hyperlink"/>
                </w:rPr>
                <w:t>2025-2031年中国再生铜市场现状研究分析与发展前景预测报告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ae73d1ad04314" w:history="1">
              <w:r>
                <w:rPr>
                  <w:rStyle w:val="Hyperlink"/>
                </w:rPr>
                <w:t>2025-2031年中国再生铜市场现状研究分析与发展前景预测报告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ae73d1ad04314" w:history="1">
                <w:r>
                  <w:rPr>
                    <w:rStyle w:val="Hyperlink"/>
                  </w:rPr>
                  <w:t>https://www.20087.com/M_NengYuanKuangChan/89/ZaiShengTongFaZhanQuShiYuCeFenXi.html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通过回收废铜材料重新提炼而成的铜。近年来，随着全球铜资源的日益紧张和环保意识的提高，再生铜的重要性日益凸显。目前，再生铜的回收利用技术不断进步，包括废铜分类、熔炼提纯等环节的技术改进，提高了再生铜的质量和产量。此外，政府和行业组织也在积极推广再生铜的应用，鼓励减少对原生铜矿的依赖。</w:t>
      </w:r>
      <w:r>
        <w:rPr>
          <w:rFonts w:hint="eastAsia"/>
        </w:rPr>
        <w:br/>
      </w:r>
      <w:r>
        <w:rPr>
          <w:rFonts w:hint="eastAsia"/>
        </w:rPr>
        <w:t>　　未来，再生铜的发展将更加注重循环经济和技术创新。一方面，随着可持续发展理念的普及，再生铜将成为铜供应链中的重要组成部分，减少对自然资源的开采压力。另一方面，再生铜的回收和加工技术将继续进步，通过引入更加高效的分选和提纯技术，提高再生铜的纯度和利用率。此外，随着对再生材料认识的加深，再生铜的应用范围将不断扩大，包括在建筑、电气和汽车制造业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ae73d1ad04314" w:history="1">
        <w:r>
          <w:rPr>
            <w:rStyle w:val="Hyperlink"/>
          </w:rPr>
          <w:t>2025-2031年中国再生铜市场现状研究分析与发展前景预测报告</w:t>
        </w:r>
      </w:hyperlink>
      <w:r>
        <w:rPr>
          <w:rFonts w:hint="eastAsia"/>
        </w:rPr>
        <w:t>》全面梳理了再生铜产业链，结合市场需求和市场规模等数据，深入剖析再生铜行业现状。报告详细探讨了再生铜市场竞争格局，重点关注重点企业及其品牌影响力，并分析了再生铜价格机制和细分市场特征。通过对再生铜技术现状及未来方向的评估，报告展望了再生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2025年中国经济形势分析及对再生铜产业影响</w:t>
      </w:r>
      <w:r>
        <w:rPr>
          <w:rFonts w:hint="eastAsia"/>
        </w:rPr>
        <w:br/>
      </w:r>
      <w:r>
        <w:rPr>
          <w:rFonts w:hint="eastAsia"/>
        </w:rPr>
        <w:t>　　　　一、中国宏观经济形势回顾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二、2025年经济政策分析</w:t>
      </w:r>
      <w:r>
        <w:rPr>
          <w:rFonts w:hint="eastAsia"/>
        </w:rPr>
        <w:br/>
      </w:r>
      <w:r>
        <w:rPr>
          <w:rFonts w:hint="eastAsia"/>
        </w:rPr>
        <w:t>　　　　三、宏观经济形势对再生铜产业影响展望</w:t>
      </w:r>
      <w:r>
        <w:rPr>
          <w:rFonts w:hint="eastAsia"/>
        </w:rPr>
        <w:br/>
      </w:r>
      <w:r>
        <w:rPr>
          <w:rFonts w:hint="eastAsia"/>
        </w:rPr>
        <w:t>　　第二节 2025年国际贸易形势分析及对再生铜产业的影响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一、中国作为全球最大的废铜采购国的地位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三、人民币升值对废料进口贸易一进再生铜产品出口的影响分析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五、对策：金属行业要走出去</w:t>
      </w:r>
      <w:r>
        <w:rPr>
          <w:rFonts w:hint="eastAsia"/>
        </w:rPr>
        <w:br/>
      </w:r>
      <w:r>
        <w:rPr>
          <w:rFonts w:hint="eastAsia"/>
        </w:rPr>
        <w:t>　　第三节 2025年中国再生铜产业发展社会环境分析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一、《十四五规划纲要》对铜及在再生铜的影响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一、2025年中国国内再生铜资源分析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二、2025年中国废铜进口状况分析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2025年中国再生铜产业发展存在的问题分析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2020-2025年中国铜废碎料进出口贸易分析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一、铜废碎料进口数据分析（7404）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三、铜废碎料进出口单价分析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2020-2025年中国铜废碎料（74040000）进出口平均单价分析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二、铜废碎料出口国家及地区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2020-2025年铜废碎料进出口省市分析</w:t>
      </w:r>
      <w:r>
        <w:rPr>
          <w:rFonts w:hint="eastAsia"/>
        </w:rPr>
        <w:br/>
      </w:r>
      <w:r>
        <w:rPr>
          <w:rFonts w:hint="eastAsia"/>
        </w:rPr>
        <w:t>　　　　一、铜废碎料主要进口省市分析</w:t>
      </w:r>
      <w:r>
        <w:rPr>
          <w:rFonts w:hint="eastAsia"/>
        </w:rPr>
        <w:br/>
      </w:r>
      <w:r>
        <w:rPr>
          <w:rFonts w:hint="eastAsia"/>
        </w:rPr>
        <w:t>　　　　二、铜废碎料主要出口省市分析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2025年中国废铜回收和消费的基本格局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2025年中国废铜拆解的发展趋势分析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2025年中国铜资源的现状及可持续供应的可能性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2025年中国铜矿资源可持续供应的对策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2025年中国建筑及装饰行业发展情况分析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2025年中国建筑及装饰行业对铜产品的需求现状分析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2025年中国家电行业对铜产品的需求分析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2025年中国电子信息行业对铜产品的需求分析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2025年中国再生铜产业代表性企业竞争力及财务分析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2025-2031年中国再生铜工业的发展趋势分析第一节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2020-2025年中国铜废碎料出口去向分布图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科灵思（天津）资源再生铜材有限公司负债情况图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广州翔骏金属有限公司负债情况图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ae73d1ad04314" w:history="1">
        <w:r>
          <w:rPr>
            <w:rStyle w:val="Hyperlink"/>
          </w:rPr>
          <w:t>2025-2031年中国再生铜市场现状研究分析与发展前景预测报告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ae73d1ad04314" w:history="1">
        <w:r>
          <w:rPr>
            <w:rStyle w:val="Hyperlink"/>
          </w:rPr>
          <w:t>https://www.20087.com/M_NengYuanKuangChan/89/ZaiShengTongFaZhanQuShiYuCeFenXi.html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ce52b86c94eb3" w:history="1">
      <w:r>
        <w:rPr>
          <w:rStyle w:val="Hyperlink"/>
        </w:rPr>
        <w:t>2025-2031年中国再生铜市场现状研究分析与发展前景预测报告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ZaiShengTongFaZhanQuShiYuCeFenXi.html" TargetMode="External" Id="Rc7fae73d1ad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ZaiShengTongFaZhanQuShiYuCeFenXi.html" TargetMode="External" Id="R714ce52b86c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2025-05-14T05:28:00Z</dcterms:created>
  <dcterms:modified xsi:type="dcterms:W3CDTF">2025-05-14T06:28:00Z</dcterms:modified>
  <dc:subject>2025-2031年中国再生铜市场现状研究分析与发展前景预测报告</dc:subject>
  <dc:title>2025-2031年中国再生铜市场现状研究分析与发展前景预测报告</dc:title>
  <cp:keywords>2025-2031年中国再生铜市场现状研究分析与发展前景预测报告</cp:keywords>
  <dc:description>2025-2031年中国再生铜市场现状研究分析与发展前景预测报告</dc:description>
</cp:coreProperties>
</file>