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63bdfafd24433" w:history="1">
              <w:r>
                <w:rPr>
                  <w:rStyle w:val="Hyperlink"/>
                </w:rPr>
                <w:t>2025-2031年中国铝灰发展现状分析及前景趋势报告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63bdfafd24433" w:history="1">
              <w:r>
                <w:rPr>
                  <w:rStyle w:val="Hyperlink"/>
                </w:rPr>
                <w:t>2025-2031年中国铝灰发展现状分析及前景趋势报告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63bdfafd24433" w:history="1">
                <w:r>
                  <w:rPr>
                    <w:rStyle w:val="Hyperlink"/>
                  </w:rPr>
                  <w:t>https://www.20087.com/7/69/LvHuiFaZhanQuShiFenXi.html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作为铝加工过程中的副产品，含有氧化铝、金属铝以及其他杂质，其处理和利用一直是铝工业关注的重点。目前，铝灰处理技术主要包括火法处理、湿法处理以及直接回收利用等方法，旨在提取其中的有用成分，减少环境污染。然而，由于铝灰成分复杂且含有一定毒性，其环保合规处理面临挑战。部分发达国家和地区已出台严格的环保法规，推动铝灰的无害化处理和资源化利用，而发展中国家在这方面的技术和法规尚待完善。</w:t>
      </w:r>
      <w:r>
        <w:rPr>
          <w:rFonts w:hint="eastAsia"/>
        </w:rPr>
        <w:br/>
      </w:r>
      <w:r>
        <w:rPr>
          <w:rFonts w:hint="eastAsia"/>
        </w:rPr>
        <w:t>　　未来铝灰处理将朝向更加环保、高效的方向发展。一方面，技术创新将促进更先进的铝灰分离与提纯技术的应用，如等离子熔炼、选择性溶解等，以实现更高回收率和更低污染排放。另一方面，循环经济模式的推广将鼓励铝灰作为二次资源的循环利用，将其转化为高附加值产品，如陶瓷材料、建筑材料等。同时，随着全球环保法规的趋严，建立完善的铝灰收集、运输、处理和监测体系将成为行业发展的必然要求，推动形成更加规范和可持续的铝灰处理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63bdfafd24433" w:history="1">
        <w:r>
          <w:rPr>
            <w:rStyle w:val="Hyperlink"/>
          </w:rPr>
          <w:t>2025-2031年中国铝灰发展现状分析及前景趋势报告</w:t>
        </w:r>
      </w:hyperlink>
      <w:r>
        <w:rPr>
          <w:rFonts w:hint="eastAsia"/>
        </w:rPr>
        <w:t>》基于多年铝灰行业研究积累，结合当前市场发展现状，依托国家权威数据资源和长期市场监测数据库，对铝灰行业进行了全面调研与分析。报告详细阐述了铝灰市场规模、市场前景、发展趋势、技术现状及未来方向，重点分析了行业内主要企业的竞争格局，并通过SWOT分析揭示了铝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a63bdfafd24433" w:history="1">
        <w:r>
          <w:rPr>
            <w:rStyle w:val="Hyperlink"/>
          </w:rPr>
          <w:t>2025-2031年中国铝灰发展现状分析及前景趋势报告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铝灰产品概述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2020-2025年中国铝灰行业市场供给分析</w:t>
      </w:r>
      <w:r>
        <w:rPr>
          <w:rFonts w:hint="eastAsia"/>
        </w:rPr>
        <w:br/>
      </w:r>
      <w:r>
        <w:rPr>
          <w:rFonts w:hint="eastAsia"/>
        </w:rPr>
        <w:t>　　　　一、铝灰整体供给情况分析</w:t>
      </w:r>
      <w:r>
        <w:rPr>
          <w:rFonts w:hint="eastAsia"/>
        </w:rPr>
        <w:br/>
      </w:r>
      <w:r>
        <w:rPr>
          <w:rFonts w:hint="eastAsia"/>
        </w:rPr>
        <w:t>　　　　二、铝灰重点区域供给分析</w:t>
      </w:r>
      <w:r>
        <w:rPr>
          <w:rFonts w:hint="eastAsia"/>
        </w:rPr>
        <w:br/>
      </w:r>
      <w:r>
        <w:rPr>
          <w:rFonts w:hint="eastAsia"/>
        </w:rPr>
        <w:t>　　第二节 铝灰行业供给关系因素分析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2025-2031年中国铝灰行业市场供给趋势</w:t>
      </w:r>
      <w:r>
        <w:rPr>
          <w:rFonts w:hint="eastAsia"/>
        </w:rPr>
        <w:br/>
      </w:r>
      <w:r>
        <w:rPr>
          <w:rFonts w:hint="eastAsia"/>
        </w:rPr>
        <w:t>　　　　一、铝灰整体供给情况趋势分析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后贸易战下铝灰行业宏观经济环境分析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2025年中国铝灰行业发展概况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2025年中国铝灰行业产品结构分析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2020-2025年铝灰所属行业进出口特点分析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2020-2025年铝灰所属行业进出口量分析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2025-2031年铝灰所属行业进出口市场预测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二、2020-2025年铝灰行业总体盈利能力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三、2020-2025年铝灰行业市场总体产值能力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2020-2025年东北地区铝灰产业运行情况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2020-2025年华东地区铝灰产业运行情况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2020-2025年中南地区铝灰产业运行情况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2020-2025年华北地区铝灰产业运行情况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2020-2025年西北地区铝灰产业运行情况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2020-2025年西南地区铝灰产业运行情况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中国铝灰行业重点企业竞争力分析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东莞市东城万容再生资源回收站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铝灰铝渣经营公司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安阳市金鼎铁合金有限公司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顺裕再生资源回收有限公司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青岛振乾坤金属科技有限公司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安阳宝达锰业有限公司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2020-2025年中国铝灰行业集中度分析</w:t>
      </w:r>
      <w:r>
        <w:rPr>
          <w:rFonts w:hint="eastAsia"/>
        </w:rPr>
        <w:br/>
      </w:r>
      <w:r>
        <w:rPr>
          <w:rFonts w:hint="eastAsia"/>
        </w:rPr>
        <w:t>　　第二节 铝灰国内外swot分析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2025-2031年中国铝灰行业竞争格局预测分析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中国铝灰行业投资策略分析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2025年中国铝灰行业投资环境分析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2025年中国铝灰行业投资趋势分析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2025年中国铝灰行业产品投资方向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四、2025-2031年中国铝灰行业市场容量预测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五、2025-2031年中国铝灰行业利润预测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、铝灰企业的国内营销模式建议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、铝灰企业海外营销模式建议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、铝灰企业国内资本市场的运作建议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、铝灰企业海外资本市场的运作建议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铝灰行业历程</w:t>
      </w:r>
      <w:r>
        <w:rPr>
          <w:rFonts w:hint="eastAsia"/>
        </w:rPr>
        <w:br/>
      </w:r>
      <w:r>
        <w:rPr>
          <w:rFonts w:hint="eastAsia"/>
        </w:rPr>
        <w:t>　　图表 铝灰行业生命周期</w:t>
      </w:r>
      <w:r>
        <w:rPr>
          <w:rFonts w:hint="eastAsia"/>
        </w:rPr>
        <w:br/>
      </w:r>
      <w:r>
        <w:rPr>
          <w:rFonts w:hint="eastAsia"/>
        </w:rPr>
        <w:t>　　图表 铝灰行业产业链分析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2020-2025年中国铝灰行业产量及增长趋势</w:t>
      </w:r>
      <w:r>
        <w:rPr>
          <w:rFonts w:hint="eastAsia"/>
        </w:rPr>
        <w:br/>
      </w:r>
      <w:r>
        <w:rPr>
          <w:rFonts w:hint="eastAsia"/>
        </w:rPr>
        <w:t>　　图表 铝灰行业动态</w:t>
      </w:r>
      <w:r>
        <w:rPr>
          <w:rFonts w:hint="eastAsia"/>
        </w:rPr>
        <w:br/>
      </w:r>
      <w:r>
        <w:rPr>
          <w:rFonts w:hint="eastAsia"/>
        </w:rPr>
        <w:t>　　图表 2020-2025年中国铝灰市场需求量及增速统计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2020-2025年中国铝灰出口金额分析</w:t>
      </w:r>
      <w:r>
        <w:rPr>
          <w:rFonts w:hint="eastAsia"/>
        </w:rPr>
        <w:br/>
      </w:r>
      <w:r>
        <w:rPr>
          <w:rFonts w:hint="eastAsia"/>
        </w:rPr>
        <w:t>　　图表 2025年中国铝灰进口国家及地区分析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63bdfafd24433" w:history="1">
        <w:r>
          <w:rPr>
            <w:rStyle w:val="Hyperlink"/>
          </w:rPr>
          <w:t>2025-2031年中国铝灰发展现状分析及前景趋势报告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63bdfafd24433" w:history="1">
        <w:r>
          <w:rPr>
            <w:rStyle w:val="Hyperlink"/>
          </w:rPr>
          <w:t>https://www.20087.com/7/69/LvHuiFaZhanQuShiFenXi.html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热点：铝灰综合利用处理方法、铝灰综合利用处理方法、铝灰处置价格一吨多少钱、铝灰球磨机、二次铝灰处置及再生项目、铝灰是什么、铝灰是怎么产生的、铝灰危废代码321-023-48、铝灰处理工艺流程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17dd965894cbf" w:history="1">
      <w:r>
        <w:rPr>
          <w:rStyle w:val="Hyperlink"/>
        </w:rPr>
        <w:t>2025-2031年中国铝灰发展现状分析及前景趋势报告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vHuiFaZhanQuShiFenXi.html" TargetMode="External" Id="Rdfa63bdfafd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vHuiFaZhanQuShiFenXi.html" TargetMode="External" Id="R9d417dd96589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2025-02-20T01:33:00Z</dcterms:created>
  <dcterms:modified xsi:type="dcterms:W3CDTF">2025-02-20T02:33:00Z</dcterms:modified>
  <dc:subject>2025-2031年中国铝灰发展现状分析及前景趋势报告</dc:subject>
  <dc:title>2025-2031年中国铝灰发展现状分析及前景趋势报告</dc:title>
  <cp:keywords>2025-2031年中国铝灰发展现状分析及前景趋势报告</cp:keywords>
  <dc:description>2025-2031年中国铝灰发展现状分析及前景趋势报告</dc:description>
</cp:coreProperties>
</file>