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025974da14489" w:history="1">
              <w:r>
                <w:rPr>
                  <w:rStyle w:val="Hyperlink"/>
                </w:rPr>
                <w:t>2024-2030年中国高端大米行业全面调研与发展趋势报告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025974da14489" w:history="1">
              <w:r>
                <w:rPr>
                  <w:rStyle w:val="Hyperlink"/>
                </w:rPr>
                <w:t>2024-2030年中国高端大米行业全面调研与发展趋势报告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025974da14489" w:history="1">
                <w:r>
                  <w:rPr>
                    <w:rStyle w:val="Hyperlink"/>
                  </w:rPr>
                  <w:t>https://www.20087.com/6/90/GaoDuanDaMiFaZhanQuShiFenXi.html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是指那些具有特殊品种、优质产地和独特风味的大米产品，往往经过精心培育和严格筛选。近年来，随着消费者对食物品质和原产地故事的追求，高端大米市场逐渐兴起。这些大米通常采用有机或生态种植方法，保证了大米的纯净和营养价值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高端大米市场将更加注重品牌建设和市场细分。通过讲述大米的种植故事和地理标识，高端大米品牌将吸引对地方文化和农产品有深厚情感的消费者。同时，高端大米将探索与高端餐饮业和礼品市场的结合，作为高端食材和送礼佳品。此外，高端大米将利用电子商务平台，直接对接消费者，减少中间环节，保证产品新鲜度和价格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025974da14489" w:history="1">
        <w:r>
          <w:rPr>
            <w:rStyle w:val="Hyperlink"/>
          </w:rPr>
          <w:t>2024-2030年中国高端大米行业全面调研与发展趋势报告</w:t>
        </w:r>
      </w:hyperlink>
      <w:r>
        <w:rPr>
          <w:rFonts w:hint="eastAsia"/>
        </w:rPr>
        <w:t>》基于多年高端大米行业研究积累，结合当前市场发展现状，依托国家权威数据资源和长期市场监测数据库，对高端大米行业进行了全面调研与分析。报告详细阐述了高端大米市场规模、市场前景、发展趋势、技术现状及未来方向，重点分析了行业内主要企业的竞争格局，并通过SWOT分析揭示了高端大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f025974da14489" w:history="1">
        <w:r>
          <w:rPr>
            <w:rStyle w:val="Hyperlink"/>
          </w:rPr>
          <w:t>2024-2030年中国高端大米行业全面调研与发展趋势报告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》为投资者提供了准确的市场现状解读，帮助预判行业前景，挖掘投资价值，同时从投资策略和营销策略等角度提出实用建议，助力投资者在高端大米行业中把握机遇、规避风险。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中国高端大米行业发展环境</w:t>
      </w:r>
      <w:r>
        <w:rPr>
          <w:rFonts w:hint="eastAsia"/>
        </w:rPr>
        <w:br/>
      </w:r>
      <w:r>
        <w:rPr>
          <w:rFonts w:hint="eastAsia"/>
        </w:rPr>
        <w:t>　　第一节 高端大米行业及属性分析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中国高端大米生产现状分析</w:t>
      </w:r>
      <w:r>
        <w:rPr>
          <w:rFonts w:hint="eastAsia"/>
        </w:rPr>
        <w:br/>
      </w:r>
      <w:r>
        <w:rPr>
          <w:rFonts w:hint="eastAsia"/>
        </w:rPr>
        <w:t>　　第一节 高端大米行业总体规模</w:t>
      </w:r>
      <w:r>
        <w:rPr>
          <w:rFonts w:hint="eastAsia"/>
        </w:rPr>
        <w:br/>
      </w:r>
      <w:r>
        <w:rPr>
          <w:rFonts w:hint="eastAsia"/>
        </w:rPr>
        <w:t>　　第二节 高端大米产能概况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高端大米市场容量概况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高端大米产业的生命周期分析</w:t>
      </w:r>
      <w:r>
        <w:rPr>
          <w:rFonts w:hint="eastAsia"/>
        </w:rPr>
        <w:br/>
      </w:r>
      <w:r>
        <w:rPr>
          <w:rFonts w:hint="eastAsia"/>
        </w:rPr>
        <w:t>　　第五节 高端大米产业供需情况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2024年中国高端大米市场供需监测分析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2024年中国高端大米市场竞争格局与厂商市场竞争力评价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我国高端大米行业供需状况分析</w:t>
      </w:r>
      <w:r>
        <w:rPr>
          <w:rFonts w:hint="eastAsia"/>
        </w:rPr>
        <w:br/>
      </w:r>
      <w:r>
        <w:rPr>
          <w:rFonts w:hint="eastAsia"/>
        </w:rPr>
        <w:t>　　第一节 高端大米行业市场需求分析</w:t>
      </w:r>
      <w:r>
        <w:rPr>
          <w:rFonts w:hint="eastAsia"/>
        </w:rPr>
        <w:br/>
      </w:r>
      <w:r>
        <w:rPr>
          <w:rFonts w:hint="eastAsia"/>
        </w:rPr>
        <w:t>　　第二节 高端大米行业供给能力分析</w:t>
      </w:r>
      <w:r>
        <w:rPr>
          <w:rFonts w:hint="eastAsia"/>
        </w:rPr>
        <w:br/>
      </w:r>
      <w:r>
        <w:rPr>
          <w:rFonts w:hint="eastAsia"/>
        </w:rPr>
        <w:t>　　第三节 高端大米行业进出口贸易分析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高端大米行业竞争绩效分析</w:t>
      </w:r>
      <w:r>
        <w:rPr>
          <w:rFonts w:hint="eastAsia"/>
        </w:rPr>
        <w:br/>
      </w:r>
      <w:r>
        <w:rPr>
          <w:rFonts w:hint="eastAsia"/>
        </w:rPr>
        <w:t>　　第一节 高端大米行业总体效益水平分析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高端大米行业产业集中度分析</w:t>
      </w:r>
      <w:r>
        <w:rPr>
          <w:rFonts w:hint="eastAsia"/>
        </w:rPr>
        <w:br/>
      </w:r>
      <w:r>
        <w:rPr>
          <w:rFonts w:hint="eastAsia"/>
        </w:rPr>
        <w:t>　　从我国高端大米消费区域集中度来看，我国高端大米的消费主要集中在华东东区，占比接近三分之一，达到了30.5%；其次是华北、华南、以及华中地区，占比均在10%以上。总的来看，我国高端大米的消费分布主要与当地居民的消费习惯有关，西北地区习惯吃面食，因此高端大米的消费相对来说就较小。</w:t>
      </w:r>
      <w:r>
        <w:rPr>
          <w:rFonts w:hint="eastAsia"/>
        </w:rPr>
        <w:br/>
      </w:r>
      <w:r>
        <w:rPr>
          <w:rFonts w:hint="eastAsia"/>
        </w:rPr>
        <w:t>　　我国高端大米消费区域集中度</w:t>
      </w:r>
      <w:r>
        <w:rPr>
          <w:rFonts w:hint="eastAsia"/>
        </w:rPr>
        <w:br/>
      </w:r>
      <w:r>
        <w:rPr>
          <w:rFonts w:hint="eastAsia"/>
        </w:rPr>
        <w:t>　　第三节 高端大米行业不同所有制企业绩效分析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高端大米行业不同规模企业绩效分析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高端大米市场分销体系分析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2024年高端大米市场趋势预测分析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我国高端大米行业投融资分析</w:t>
      </w:r>
      <w:r>
        <w:rPr>
          <w:rFonts w:hint="eastAsia"/>
        </w:rPr>
        <w:br/>
      </w:r>
      <w:r>
        <w:rPr>
          <w:rFonts w:hint="eastAsia"/>
        </w:rPr>
        <w:t>　　第一节 我国高端大米行业企业所有制状况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我国高端大米行业外资进入状况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我国高端大米行业合作与并购</w:t>
      </w:r>
      <w:r>
        <w:rPr>
          <w:rFonts w:hint="eastAsia"/>
        </w:rPr>
        <w:br/>
      </w:r>
      <w:r>
        <w:rPr>
          <w:rFonts w:hint="eastAsia"/>
        </w:rPr>
        <w:t>　　第四节 我国高端大米行业投资体制分析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我国高端大米行业资本市场融资分析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高端大米产业投资前景研究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我国高端大米行业重点企业分析</w:t>
      </w:r>
      <w:r>
        <w:rPr>
          <w:rFonts w:hint="eastAsia"/>
        </w:rPr>
        <w:br/>
      </w:r>
      <w:r>
        <w:rPr>
          <w:rFonts w:hint="eastAsia"/>
        </w:rPr>
        <w:t>　　第一节 黑龙江省北大荒米业集团有限公司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中国华润总公司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黑龙江泰丰粮油食品有限公司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江西金佳谷物股份有限公司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2024年中国高端大米产业投资分析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高端大米相关产业2024年走势分析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高端大米行业成长能力及稳定性分析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高端大米行业生命周期分析</w:t>
      </w:r>
      <w:r>
        <w:rPr>
          <w:rFonts w:hint="eastAsia"/>
        </w:rPr>
        <w:br/>
      </w:r>
      <w:r>
        <w:rPr>
          <w:rFonts w:hint="eastAsia"/>
        </w:rPr>
        <w:t>　　第二节 高端大米行业增长性与波动性分析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高端大米行业集中程度分析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高端大米行业风险趋势分析与对策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高端大米行业风险分析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高端大米行业投资前景及控制策略分析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一、2024-2030年高端大米行业市场风险及控制策略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二、2024-2030年高端大米行业政策风险及控制策略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三、2024-2030年高端大米行业经营风险及控制策略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四、2024-2030年高端大米行业技术风险及控制策略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五、2024-2030年高端大米同业竞争风险及控制策略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六、2024-2030年高端大米行业其他风险及控制策略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高端大米产业投资前景</w:t>
      </w:r>
      <w:r>
        <w:rPr>
          <w:rFonts w:hint="eastAsia"/>
        </w:rPr>
        <w:br/>
      </w:r>
      <w:r>
        <w:rPr>
          <w:rFonts w:hint="eastAsia"/>
        </w:rPr>
        <w:t>　　第一节 高端大米行业宏观调控风险</w:t>
      </w:r>
      <w:r>
        <w:rPr>
          <w:rFonts w:hint="eastAsia"/>
        </w:rPr>
        <w:br/>
      </w:r>
      <w:r>
        <w:rPr>
          <w:rFonts w:hint="eastAsia"/>
        </w:rPr>
        <w:t>　　第二节 高端大米行业竞争风险</w:t>
      </w:r>
      <w:r>
        <w:rPr>
          <w:rFonts w:hint="eastAsia"/>
        </w:rPr>
        <w:br/>
      </w:r>
      <w:r>
        <w:rPr>
          <w:rFonts w:hint="eastAsia"/>
        </w:rPr>
        <w:t>　　第三节 高端大米行业供需波动风险</w:t>
      </w:r>
      <w:r>
        <w:rPr>
          <w:rFonts w:hint="eastAsia"/>
        </w:rPr>
        <w:br/>
      </w:r>
      <w:r>
        <w:rPr>
          <w:rFonts w:hint="eastAsia"/>
        </w:rPr>
        <w:t>　　第四节 高端大米行业技术创新风险</w:t>
      </w:r>
      <w:r>
        <w:rPr>
          <w:rFonts w:hint="eastAsia"/>
        </w:rPr>
        <w:br/>
      </w:r>
      <w:r>
        <w:rPr>
          <w:rFonts w:hint="eastAsia"/>
        </w:rPr>
        <w:t>　　第五节 高端大米行业经营管理风险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2024-2030年中国高端大米行业调研分析</w:t>
      </w:r>
      <w:r>
        <w:rPr>
          <w:rFonts w:hint="eastAsia"/>
        </w:rPr>
        <w:br/>
      </w:r>
      <w:r>
        <w:rPr>
          <w:rFonts w:hint="eastAsia"/>
        </w:rPr>
        <w:t>　　第一节 2024-2030年高端大米行业市场预测</w:t>
      </w:r>
      <w:r>
        <w:rPr>
          <w:rFonts w:hint="eastAsia"/>
        </w:rPr>
        <w:br/>
      </w:r>
      <w:r>
        <w:rPr>
          <w:rFonts w:hint="eastAsia"/>
        </w:rPr>
        <w:t>　　　　一、高端大米行业产能预测</w:t>
      </w:r>
      <w:r>
        <w:rPr>
          <w:rFonts w:hint="eastAsia"/>
        </w:rPr>
        <w:br/>
      </w:r>
      <w:r>
        <w:rPr>
          <w:rFonts w:hint="eastAsia"/>
        </w:rPr>
        <w:t>　　　　二、高端大米行业市场需求前景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中国高端大米行业发展趋势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高端大米行业投资机会分析研究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2024-2030年高端大米行业主要区域投资机会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2024-2030年高端大米行业出口市场投资机会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2024-2030年高端大米行业企业的多元化投资机会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高端大米企业制定“十四五”投资前景研究分析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一、高端大米企业发展分析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4居民消费价格分类指数（2018年）</w:t>
      </w:r>
      <w:r>
        <w:rPr>
          <w:rFonts w:hint="eastAsia"/>
        </w:rPr>
        <w:br/>
      </w:r>
      <w:r>
        <w:rPr>
          <w:rFonts w:hint="eastAsia"/>
        </w:rPr>
        <w:t>　　图表 52018年份居民消费价格主要数据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62018年全国居民消费价格涨跌幅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91978-2012中国城乡居民恩格尔系数对比表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112018年我国各地区城镇固定资产投资累计同比增长率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12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15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2019-2024年进出口走势图</w:t>
      </w:r>
      <w:r>
        <w:rPr>
          <w:rFonts w:hint="eastAsia"/>
        </w:rPr>
        <w:br/>
      </w:r>
      <w:r>
        <w:rPr>
          <w:rFonts w:hint="eastAsia"/>
        </w:rPr>
        <w:t>　　图表 18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191998年—2018年国内生产总值季度累计同比增长率（%）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25人民币存款利率表</w:t>
      </w:r>
      <w:r>
        <w:rPr>
          <w:rFonts w:hint="eastAsia"/>
        </w:rPr>
        <w:br/>
      </w:r>
      <w:r>
        <w:rPr>
          <w:rFonts w:hint="eastAsia"/>
        </w:rPr>
        <w:t>　　图表 26人民币贷款利率表</w:t>
      </w:r>
      <w:r>
        <w:rPr>
          <w:rFonts w:hint="eastAsia"/>
        </w:rPr>
        <w:br/>
      </w:r>
      <w:r>
        <w:rPr>
          <w:rFonts w:hint="eastAsia"/>
        </w:rPr>
        <w:t>　　图表 27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282018年份国内经济主要指标分析</w:t>
      </w:r>
      <w:r>
        <w:rPr>
          <w:rFonts w:hint="eastAsia"/>
        </w:rPr>
        <w:br/>
      </w:r>
      <w:r>
        <w:rPr>
          <w:rFonts w:hint="eastAsia"/>
        </w:rPr>
        <w:t>　　图表 29 2019-2024年中国高端大米市场规模分析</w:t>
      </w:r>
      <w:r>
        <w:rPr>
          <w:rFonts w:hint="eastAsia"/>
        </w:rPr>
        <w:br/>
      </w:r>
      <w:r>
        <w:rPr>
          <w:rFonts w:hint="eastAsia"/>
        </w:rPr>
        <w:t>　　图表 31 2024-2030年中国高端大米产能预测分析</w:t>
      </w:r>
      <w:r>
        <w:rPr>
          <w:rFonts w:hint="eastAsia"/>
        </w:rPr>
        <w:br/>
      </w:r>
      <w:r>
        <w:rPr>
          <w:rFonts w:hint="eastAsia"/>
        </w:rPr>
        <w:t>　　图表 32 2019-2024年中国高端大米市场容量分析</w:t>
      </w:r>
      <w:r>
        <w:rPr>
          <w:rFonts w:hint="eastAsia"/>
        </w:rPr>
        <w:br/>
      </w:r>
      <w:r>
        <w:rPr>
          <w:rFonts w:hint="eastAsia"/>
        </w:rPr>
        <w:t>　　图表 33 2019-2024年中国高端大米行业产能利用率分析</w:t>
      </w:r>
      <w:r>
        <w:rPr>
          <w:rFonts w:hint="eastAsia"/>
        </w:rPr>
        <w:br/>
      </w:r>
      <w:r>
        <w:rPr>
          <w:rFonts w:hint="eastAsia"/>
        </w:rPr>
        <w:t>　　图表 34 2024-2030年中国高端大米市场容量增长性预测分析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025974da14489" w:history="1">
        <w:r>
          <w:rPr>
            <w:rStyle w:val="Hyperlink"/>
          </w:rPr>
          <w:t>2024-2030年中国高端大米行业全面调研与发展趋势报告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025974da14489" w:history="1">
        <w:r>
          <w:rPr>
            <w:rStyle w:val="Hyperlink"/>
          </w:rPr>
          <w:t>https://www.20087.com/6/90/GaoDuanDaMiFaZhanQuShiFenXi.html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热点：全世界最好吃的大米排名、高端大米品牌、中国四大顶级大米、高端大米包装、中国最好吃的大米排行榜、高端大米广告语、大米批发哪里最便宜、高端大米礼盒包装、中国大米市场现状与发展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528b9f822408c" w:history="1">
      <w:r>
        <w:rPr>
          <w:rStyle w:val="Hyperlink"/>
        </w:rPr>
        <w:t>2024-2030年中国高端大米行业全面调研与发展趋势报告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DuanDaMiFaZhanQuShiFenXi.html" TargetMode="External" Id="R63f025974da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DuanDaMiFaZhanQuShiFenXi.html" TargetMode="External" Id="R04d528b9f822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2024-04-02T08:20:00Z</dcterms:created>
  <dcterms:modified xsi:type="dcterms:W3CDTF">2024-04-02T09:20:00Z</dcterms:modified>
  <dc:subject>2024-2030年中国高端大米行业全面调研与发展趋势报告</dc:subject>
  <dc:title>2024-2030年中国高端大米行业全面调研与发展趋势报告</dc:title>
  <cp:keywords>2024-2030年中国高端大米行业全面调研与发展趋势报告</cp:keywords>
  <dc:description>2024-2030年中国高端大米行业全面调研与发展趋势报告</dc:description>
</cp:coreProperties>
</file>