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6debd68374224" w:history="1">
              <w:r>
                <w:rPr>
                  <w:rStyle w:val="Hyperlink"/>
                </w:rPr>
                <w:t>中国家具市场现状调研与发展趋势分析报告（2025-2031年）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6debd68374224" w:history="1">
              <w:r>
                <w:rPr>
                  <w:rStyle w:val="Hyperlink"/>
                </w:rPr>
                <w:t>中国家具市场现状调研与发展趋势分析报告（2025-2031年）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6debd68374224" w:history="1">
                <w:r>
                  <w:rPr>
                    <w:rStyle w:val="Hyperlink"/>
                  </w:rPr>
                  <w:t>https://www.20087.com/5/52/JiaJuDeFaZhanQianJing.html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家居装饰的重要组成部分，近年来经历了从传统制造向智能、定制化转型的过程。消费者对个性化、健康环保家居环境的追求，推动了定制家具和智能家具的兴起，如智能家居系统集成、人体工学设计的办公家具等。然而，家具行业也面临着原材料价格波动、设计创新能力不足、线上线下销售渠道整合等挑战。</w:t>
      </w:r>
      <w:r>
        <w:rPr>
          <w:rFonts w:hint="eastAsia"/>
        </w:rPr>
        <w:br/>
      </w:r>
      <w:r>
        <w:rPr>
          <w:rFonts w:hint="eastAsia"/>
        </w:rPr>
        <w:t>　　未来，家具行业将更加注重产品的人性化设计和智能化功能，通过物联网技术，实现家具与家庭其他智能设备的互联互通，提供更加便捷、舒适的居住体验。同时，加强材料创新，采用可持续、可循环的环保材料，减少对自然资源的依赖，响应绿色消费趋势。此外，通过大数据分析，深入了解消费者需求，提供定制化服务，提升客户满意度和品牌忠诚度，将是家具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6debd68374224" w:history="1">
        <w:r>
          <w:rPr>
            <w:rStyle w:val="Hyperlink"/>
          </w:rPr>
          <w:t>中国家具市场现状调研与发展趋势分析报告（2025-2031年）</w:t>
        </w:r>
      </w:hyperlink>
      <w:r>
        <w:rPr>
          <w:rFonts w:hint="eastAsia"/>
        </w:rPr>
        <w:t>》通过对家具行业的全面调研，系统分析了家具市场规模、技术现状及未来发展方向，揭示了行业竞争格局的演变趋势与潜在问题。同时，报告评估了家具行业投资价值与效益，识别了发展中的主要挑战与机遇，并结合SWOT分析为投资者和企业提供了科学的战略建议。此外，报告重点聚焦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家具行业发展综述</w:t>
      </w:r>
      <w:r>
        <w:rPr>
          <w:rFonts w:hint="eastAsia"/>
        </w:rPr>
        <w:br/>
      </w:r>
      <w:r>
        <w:rPr>
          <w:rFonts w:hint="eastAsia"/>
        </w:rPr>
        <w:t>　　第一节 家具行业定义及分类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家具行业统计标准</w:t>
      </w:r>
      <w:r>
        <w:rPr>
          <w:rFonts w:hint="eastAsia"/>
        </w:rPr>
        <w:br/>
      </w:r>
      <w:r>
        <w:rPr>
          <w:rFonts w:hint="eastAsia"/>
        </w:rPr>
        <w:t>　　　　一、家具行业统计部门和统计口径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二、家具行业统计方法</w:t>
      </w:r>
      <w:r>
        <w:rPr>
          <w:rFonts w:hint="eastAsia"/>
        </w:rPr>
        <w:br/>
      </w:r>
      <w:r>
        <w:rPr>
          <w:rFonts w:hint="eastAsia"/>
        </w:rPr>
        <w:t>　　　　三、家具行业数据种类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1、出口退税调整</w:t>
      </w:r>
      <w:r>
        <w:rPr>
          <w:rFonts w:hint="eastAsia"/>
        </w:rPr>
        <w:br/>
      </w:r>
      <w:r>
        <w:rPr>
          <w:rFonts w:hint="eastAsia"/>
        </w:rPr>
        <w:t>　　　　　　2、轻工业调整和振兴规划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3、全国家具标准化技术委员会成立</w:t>
      </w:r>
      <w:r>
        <w:rPr>
          <w:rFonts w:hint="eastAsia"/>
        </w:rPr>
        <w:br/>
      </w:r>
      <w:r>
        <w:rPr>
          <w:rFonts w:hint="eastAsia"/>
        </w:rPr>
        <w:t>　　　　　　4、家具“以旧换新”政策</w:t>
      </w:r>
      <w:r>
        <w:rPr>
          <w:rFonts w:hint="eastAsia"/>
        </w:rPr>
        <w:br/>
      </w:r>
      <w:r>
        <w:rPr>
          <w:rFonts w:hint="eastAsia"/>
        </w:rPr>
        <w:t>　　　　二、家具行业发展规划</w:t>
      </w:r>
      <w:r>
        <w:rPr>
          <w:rFonts w:hint="eastAsia"/>
        </w:rPr>
        <w:br/>
      </w:r>
      <w:r>
        <w:rPr>
          <w:rFonts w:hint="eastAsia"/>
        </w:rPr>
        <w:t>　　　　　　1、制定规划指导思想</w:t>
      </w:r>
      <w:r>
        <w:rPr>
          <w:rFonts w:hint="eastAsia"/>
        </w:rPr>
        <w:br/>
      </w:r>
      <w:r>
        <w:rPr>
          <w:rFonts w:hint="eastAsia"/>
        </w:rPr>
        <w:t>　　　　　　2、家具行业“十四五”发展目标</w:t>
      </w:r>
      <w:r>
        <w:rPr>
          <w:rFonts w:hint="eastAsia"/>
        </w:rPr>
        <w:br/>
      </w:r>
      <w:r>
        <w:rPr>
          <w:rFonts w:hint="eastAsia"/>
        </w:rPr>
        <w:t>　　　　　　3、家具行业“十四五”主要任务</w:t>
      </w:r>
      <w:r>
        <w:rPr>
          <w:rFonts w:hint="eastAsia"/>
        </w:rPr>
        <w:br/>
      </w:r>
      <w:r>
        <w:rPr>
          <w:rFonts w:hint="eastAsia"/>
        </w:rPr>
        <w:t>　　　　　　4、家具行业“十四五”主要措施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行业流通环境分析</w:t>
      </w:r>
      <w:r>
        <w:rPr>
          <w:rFonts w:hint="eastAsia"/>
        </w:rPr>
        <w:br/>
      </w:r>
      <w:r>
        <w:rPr>
          <w:rFonts w:hint="eastAsia"/>
        </w:rPr>
        <w:t>　　　　一、流通环境发展对行业的影响</w:t>
      </w:r>
      <w:r>
        <w:rPr>
          <w:rFonts w:hint="eastAsia"/>
        </w:rPr>
        <w:br/>
      </w:r>
      <w:r>
        <w:rPr>
          <w:rFonts w:hint="eastAsia"/>
        </w:rPr>
        <w:t>　　　　二、行业流通环境发展现状分析</w:t>
      </w:r>
      <w:r>
        <w:rPr>
          <w:rFonts w:hint="eastAsia"/>
        </w:rPr>
        <w:br/>
      </w:r>
      <w:r>
        <w:rPr>
          <w:rFonts w:hint="eastAsia"/>
        </w:rPr>
        <w:t>　　　　三、行业流通环境发展趋势分析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中国家具制造所属行业发展状况分析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中国家具制造所属行业整体发展状况</w:t>
      </w:r>
      <w:r>
        <w:rPr>
          <w:rFonts w:hint="eastAsia"/>
        </w:rPr>
        <w:br/>
      </w:r>
      <w:r>
        <w:rPr>
          <w:rFonts w:hint="eastAsia"/>
        </w:rPr>
        <w:t>　　　　　　1、中国家具制造所属行业发展总体概况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　　2、中国家具制造所属行业发展主要特点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　　3、中国家具制造所属行业经营效益分析</w:t>
      </w:r>
      <w:r>
        <w:rPr>
          <w:rFonts w:hint="eastAsia"/>
        </w:rPr>
        <w:br/>
      </w:r>
      <w:r>
        <w:rPr>
          <w:rFonts w:hint="eastAsia"/>
        </w:rPr>
        <w:t>　　第二节 中国家具制造所属行业经营情况分析</w:t>
      </w:r>
      <w:r>
        <w:rPr>
          <w:rFonts w:hint="eastAsia"/>
        </w:rPr>
        <w:br/>
      </w:r>
      <w:r>
        <w:rPr>
          <w:rFonts w:hint="eastAsia"/>
        </w:rPr>
        <w:t>　　2018年上半年我国家具行业规模以上企业实现主营业务收入3927.6亿元，同比增长7%，达到全年主营收入的43.37%。</w:t>
      </w:r>
      <w:r>
        <w:rPr>
          <w:rFonts w:hint="eastAsia"/>
        </w:rPr>
        <w:br/>
      </w:r>
      <w:r>
        <w:rPr>
          <w:rFonts w:hint="eastAsia"/>
        </w:rPr>
        <w:t>　　2020-2025年中国家具行业营业收入及增长走势</w:t>
      </w:r>
      <w:r>
        <w:rPr>
          <w:rFonts w:hint="eastAsia"/>
        </w:rPr>
        <w:br/>
      </w:r>
      <w:r>
        <w:rPr>
          <w:rFonts w:hint="eastAsia"/>
        </w:rPr>
        <w:t>　　2017年全年家具行业实现利润总额达到565.2亿元，同比增长9.3%，与上年相比增长1.4个百分点。到全国家具行业利润总额达223亿元，相比去年同期下降6.1%。</w:t>
      </w:r>
      <w:r>
        <w:rPr>
          <w:rFonts w:hint="eastAsia"/>
        </w:rPr>
        <w:br/>
      </w:r>
      <w:r>
        <w:rPr>
          <w:rFonts w:hint="eastAsia"/>
        </w:rPr>
        <w:t>　　2020-2025年中国家具行业利润总额及增长走势</w:t>
      </w:r>
      <w:r>
        <w:rPr>
          <w:rFonts w:hint="eastAsia"/>
        </w:rPr>
        <w:br/>
      </w:r>
      <w:r>
        <w:rPr>
          <w:rFonts w:hint="eastAsia"/>
        </w:rPr>
        <w:t>　　　　　　1、家具制造所属行业经济指标分析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　　2、家具制造所属行业盈利能力分析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3、家具制造所属行业运营能力分析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4、家具制造所属行业偿债能力分析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5、家具制造所属行业发展能力分析</w:t>
      </w:r>
      <w:r>
        <w:rPr>
          <w:rFonts w:hint="eastAsia"/>
        </w:rPr>
        <w:br/>
      </w:r>
      <w:r>
        <w:rPr>
          <w:rFonts w:hint="eastAsia"/>
        </w:rPr>
        <w:t>　　第三节 中国家具制造行业供需平衡分析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5、全国家具制造行业产销率分析</w:t>
      </w:r>
      <w:r>
        <w:rPr>
          <w:rFonts w:hint="eastAsia"/>
        </w:rPr>
        <w:br/>
      </w:r>
      <w:r>
        <w:rPr>
          <w:rFonts w:hint="eastAsia"/>
        </w:rPr>
        <w:t>　　第四节 中国家具制造行业进出口市场分析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3、家具制造行业进出口前景及建议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5、内蒙古家具行业产销情况分析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3、黑龙江省家具行业产销情况分析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4、安徽省家具行业产销情况分析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7、山东省家具行业产销情况分析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1、河南省家具行业产销情况分析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3、湖南省家具行业产销情况分析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3、海南省家具行业产销情况分析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4、云南省家具行业产销情况分析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3、宁夏家具行业产销情况分析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2025-2031年中国家具发展趋势分析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一、2025年中国家具发展形势分析</w:t>
      </w:r>
      <w:r>
        <w:rPr>
          <w:rFonts w:hint="eastAsia"/>
        </w:rPr>
        <w:br/>
      </w:r>
      <w:r>
        <w:rPr>
          <w:rFonts w:hint="eastAsia"/>
        </w:rPr>
        <w:t>　　　　二、发展家具产业的机遇及趋势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三、未来10年中国家具产业发展规划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四、2025-2031年中国家具产量预测</w:t>
      </w:r>
      <w:r>
        <w:rPr>
          <w:rFonts w:hint="eastAsia"/>
        </w:rPr>
        <w:br/>
      </w:r>
      <w:r>
        <w:rPr>
          <w:rFonts w:hint="eastAsia"/>
        </w:rPr>
        <w:t>　　第二节 2025-2031年家具产业发展趋势探讨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一、2025-2031年家具产业前景展望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二、2025-2031年家具产业发展目标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中智林:行业专家建议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1：2020-2025年家具行业总产值在gdp中的占比（单位：亿元，%）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2：2020-2025年欧元区银行对企业和居民贷款实际同比增速</w:t>
      </w:r>
      <w:r>
        <w:rPr>
          <w:rFonts w:hint="eastAsia"/>
        </w:rPr>
        <w:br/>
      </w:r>
      <w:r>
        <w:rPr>
          <w:rFonts w:hint="eastAsia"/>
        </w:rPr>
        <w:t>　　图表 3：2020-2025年欧元区gdp季度环比增速</w:t>
      </w:r>
      <w:r>
        <w:rPr>
          <w:rFonts w:hint="eastAsia"/>
        </w:rPr>
        <w:br/>
      </w:r>
      <w:r>
        <w:rPr>
          <w:rFonts w:hint="eastAsia"/>
        </w:rPr>
        <w:t>　　图表 4：2020-2025年基本财政余额与利息支出占gdp比重</w:t>
      </w:r>
      <w:r>
        <w:rPr>
          <w:rFonts w:hint="eastAsia"/>
        </w:rPr>
        <w:br/>
      </w:r>
      <w:r>
        <w:rPr>
          <w:rFonts w:hint="eastAsia"/>
        </w:rPr>
        <w:t>　　图表 5：2020-2025年居民净金融资产占gdp比重</w:t>
      </w:r>
      <w:r>
        <w:rPr>
          <w:rFonts w:hint="eastAsia"/>
        </w:rPr>
        <w:br/>
      </w:r>
      <w:r>
        <w:rPr>
          <w:rFonts w:hint="eastAsia"/>
        </w:rPr>
        <w:t>　　图表 6：欧元区政府与欧央行政策选择</w:t>
      </w:r>
      <w:r>
        <w:rPr>
          <w:rFonts w:hint="eastAsia"/>
        </w:rPr>
        <w:br/>
      </w:r>
      <w:r>
        <w:rPr>
          <w:rFonts w:hint="eastAsia"/>
        </w:rPr>
        <w:t>　　图表 7：2020-2025年美国劳动力就业市场走势（单位：千人，%）</w:t>
      </w:r>
      <w:r>
        <w:rPr>
          <w:rFonts w:hint="eastAsia"/>
        </w:rPr>
        <w:br/>
      </w:r>
      <w:r>
        <w:rPr>
          <w:rFonts w:hint="eastAsia"/>
        </w:rPr>
        <w:t>　　图表 8：2020-2025年美国房价走势</w:t>
      </w:r>
      <w:r>
        <w:rPr>
          <w:rFonts w:hint="eastAsia"/>
        </w:rPr>
        <w:br/>
      </w:r>
      <w:r>
        <w:rPr>
          <w:rFonts w:hint="eastAsia"/>
        </w:rPr>
        <w:t>　　图表 9：2020-2025年美国居民部门杠杆率走势</w:t>
      </w:r>
      <w:r>
        <w:rPr>
          <w:rFonts w:hint="eastAsia"/>
        </w:rPr>
        <w:br/>
      </w:r>
      <w:r>
        <w:rPr>
          <w:rFonts w:hint="eastAsia"/>
        </w:rPr>
        <w:t>　　图表 10：2025年美国财政预算（单位：十亿美元）</w:t>
      </w:r>
      <w:r>
        <w:rPr>
          <w:rFonts w:hint="eastAsia"/>
        </w:rPr>
        <w:br/>
      </w:r>
      <w:r>
        <w:rPr>
          <w:rFonts w:hint="eastAsia"/>
        </w:rPr>
        <w:t>　　图表 11：10年期美国国债收益率和30年房贷利率变化图</w:t>
      </w:r>
      <w:r>
        <w:rPr>
          <w:rFonts w:hint="eastAsia"/>
        </w:rPr>
        <w:br/>
      </w:r>
      <w:r>
        <w:rPr>
          <w:rFonts w:hint="eastAsia"/>
        </w:rPr>
        <w:t>　　图表 12：新兴国家世纪指标利率对比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14：2025年全国固定资产投资（不含农户）同比增速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15：2025年中国社会消费品零售总额同比增速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16：2020-2025年中国货物进出口总额（单位：亿美元）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17：2020-2025年中国广义货币（m2）增长速度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18：国内家具更个变化过程</w:t>
      </w:r>
      <w:r>
        <w:rPr>
          <w:rFonts w:hint="eastAsia"/>
        </w:rPr>
        <w:br/>
      </w:r>
      <w:r>
        <w:rPr>
          <w:rFonts w:hint="eastAsia"/>
        </w:rPr>
        <w:t>　　图表 19：国内家具按用途进行分类</w:t>
      </w:r>
      <w:r>
        <w:rPr>
          <w:rFonts w:hint="eastAsia"/>
        </w:rPr>
        <w:br/>
      </w:r>
      <w:r>
        <w:rPr>
          <w:rFonts w:hint="eastAsia"/>
        </w:rPr>
        <w:t>　　图表 20：2020-2025年我国家具内销额及比例（单位：百万人民币，%）</w:t>
      </w:r>
      <w:r>
        <w:rPr>
          <w:rFonts w:hint="eastAsia"/>
        </w:rPr>
        <w:br/>
      </w:r>
      <w:r>
        <w:rPr>
          <w:rFonts w:hint="eastAsia"/>
        </w:rPr>
        <w:t>　　图表 21：我国家具行业产值及出口额对比（单位：百万人民币）</w:t>
      </w:r>
      <w:r>
        <w:rPr>
          <w:rFonts w:hint="eastAsia"/>
        </w:rPr>
        <w:br/>
      </w:r>
      <w:r>
        <w:rPr>
          <w:rFonts w:hint="eastAsia"/>
        </w:rPr>
        <w:t>　　图表 22：我国居民耐用消费品支出及可支配收入同步增长（单位：元）</w:t>
      </w:r>
      <w:r>
        <w:rPr>
          <w:rFonts w:hint="eastAsia"/>
        </w:rPr>
        <w:br/>
      </w:r>
      <w:r>
        <w:rPr>
          <w:rFonts w:hint="eastAsia"/>
        </w:rPr>
        <w:t>　　图表 23：2025年我国家居出口省份占比</w:t>
      </w:r>
      <w:r>
        <w:rPr>
          <w:rFonts w:hint="eastAsia"/>
        </w:rPr>
        <w:br/>
      </w:r>
      <w:r>
        <w:rPr>
          <w:rFonts w:hint="eastAsia"/>
        </w:rPr>
        <w:t>　　图表 24：2020-2025年中国城乡居民可支配收入增长情况（单位：元）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25：2025年中国家具行业销售收入的区域构成情况</w:t>
      </w:r>
      <w:r>
        <w:rPr>
          <w:rFonts w:hint="eastAsia"/>
        </w:rPr>
        <w:br/>
      </w:r>
      <w:r>
        <w:rPr>
          <w:rFonts w:hint="eastAsia"/>
        </w:rPr>
        <w:t>　　图表 26：中国家具行业集群区及相应优势情况</w:t>
      </w:r>
      <w:r>
        <w:rPr>
          <w:rFonts w:hint="eastAsia"/>
        </w:rPr>
        <w:br/>
      </w:r>
      <w:r>
        <w:rPr>
          <w:rFonts w:hint="eastAsia"/>
        </w:rPr>
        <w:t>　　图表 27：民用建筑室内环境污染控制规范（单位：mg/m3）</w:t>
      </w:r>
      <w:r>
        <w:rPr>
          <w:rFonts w:hint="eastAsia"/>
        </w:rPr>
        <w:br/>
      </w:r>
      <w:r>
        <w:rPr>
          <w:rFonts w:hint="eastAsia"/>
        </w:rPr>
        <w:t>　　图表 28：2020-2025年中国家具企业区域市场情况（单位：家，万元）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29：2020-2025年家具行业各区域企业数量情况</w:t>
      </w:r>
      <w:r>
        <w:rPr>
          <w:rFonts w:hint="eastAsia"/>
        </w:rPr>
        <w:br/>
      </w:r>
      <w:r>
        <w:rPr>
          <w:rFonts w:hint="eastAsia"/>
        </w:rPr>
        <w:t>　　图表 30：2020-2025年家具行业各区域全部销售收入情况</w:t>
      </w:r>
      <w:r>
        <w:rPr>
          <w:rFonts w:hint="eastAsia"/>
        </w:rPr>
        <w:br/>
      </w:r>
      <w:r>
        <w:rPr>
          <w:rFonts w:hint="eastAsia"/>
        </w:rPr>
        <w:t>　　图表 31：2020-2025年家具行业各区域资产总计情况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6debd68374224" w:history="1">
        <w:r>
          <w:rPr>
            <w:rStyle w:val="Hyperlink"/>
          </w:rPr>
          <w:t>中国家具市场现状调研与发展趋势分析报告（2025-2031年）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6debd68374224" w:history="1">
        <w:r>
          <w:rPr>
            <w:rStyle w:val="Hyperlink"/>
          </w:rPr>
          <w:t>https://www.20087.com/5/52/JiaJuDeFaZhanQianJing.html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f7e8367f4a12" w:history="1">
      <w:r>
        <w:rPr>
          <w:rStyle w:val="Hyperlink"/>
        </w:rPr>
        <w:t>中国家具市场现状调研与发展趋势分析报告（2025-2031年）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JuDeFaZhanQianJing.html" TargetMode="External" Id="R7206debd6837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JuDeFaZhanQianJing.html" TargetMode="External" Id="R5df9f7e8367f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2024-12-24T02:45:00Z</dcterms:created>
  <dcterms:modified xsi:type="dcterms:W3CDTF">2024-12-24T03:45:00Z</dcterms:modified>
  <dc:subject>中国家具市场现状调研与发展趋势分析报告（2025-2031年）</dc:subject>
  <dc:title>中国家具市场现状调研与发展趋势分析报告（2025-2031年）</dc:title>
  <cp:keywords>中国家具市场现状调研与发展趋势分析报告（2025-2031年）</cp:keywords>
  <dc:description>中国家具市场现状调研与发展趋势分析报告（2025-2031年）</dc:description>
</cp:coreProperties>
</file>