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f79274024c98" w:history="1">
              <w:r>
                <w:rPr>
                  <w:rStyle w:val="Hyperlink"/>
                </w:rPr>
                <w:t>2023-2029年中国农牧产品行业发展研究分析与市场前景预测报告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f79274024c98" w:history="1">
              <w:r>
                <w:rPr>
                  <w:rStyle w:val="Hyperlink"/>
                </w:rPr>
                <w:t>2023-2029年中国农牧产品行业发展研究分析与市场前景预测报告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9f79274024c98" w:history="1">
                <w:r>
                  <w:rPr>
                    <w:rStyle w:val="Hyperlink"/>
                  </w:rPr>
                  <w:t>https://www.20087.com/8/66/NongMuChanPinShiChangQianJing.html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农牧产品行业相关概述</w:t>
      </w:r>
      <w:r>
        <w:rPr>
          <w:rFonts w:hint="eastAsia"/>
        </w:rPr>
        <w:br/>
      </w:r>
      <w:r>
        <w:rPr>
          <w:rFonts w:hint="eastAsia"/>
        </w:rPr>
        <w:t>　　第一节 农牧产品行业相关概述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农牧产品行业经营模式分析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2023年农牧产品行业发展环境分析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中国农牧产品行业政策环境分析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中国农牧产品行业技术环境分析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2022-2023年中国农牧产品市场供需分析</w:t>
      </w:r>
      <w:r>
        <w:rPr>
          <w:rFonts w:hint="eastAsia"/>
        </w:rPr>
        <w:br/>
      </w:r>
      <w:r>
        <w:rPr>
          <w:rFonts w:hint="eastAsia"/>
        </w:rPr>
        <w:t>　　第一节 中国农牧产品市场供给状况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一、2018-2023年中国农牧产品产量分析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二、2023-2029年中国农牧产品产量预测</w:t>
      </w:r>
      <w:r>
        <w:rPr>
          <w:rFonts w:hint="eastAsia"/>
        </w:rPr>
        <w:br/>
      </w:r>
      <w:r>
        <w:rPr>
          <w:rFonts w:hint="eastAsia"/>
        </w:rPr>
        <w:t>　　第二节 中国农牧产品市场需求状况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一、2018-2023年中国农牧产品需求分析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二、2023-2029年中国农牧产品需求预测</w:t>
      </w:r>
      <w:r>
        <w:rPr>
          <w:rFonts w:hint="eastAsia"/>
        </w:rPr>
        <w:br/>
      </w:r>
      <w:r>
        <w:rPr>
          <w:rFonts w:hint="eastAsia"/>
        </w:rPr>
        <w:t>　　第三节 2023年中国农牧产品市场价格分析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中国农牧产品行业产业链分析</w:t>
      </w:r>
      <w:r>
        <w:rPr>
          <w:rFonts w:hint="eastAsia"/>
        </w:rPr>
        <w:br/>
      </w:r>
      <w:r>
        <w:rPr>
          <w:rFonts w:hint="eastAsia"/>
        </w:rPr>
        <w:t>　　第一节 农牧产品行业产业链概述</w:t>
      </w:r>
      <w:r>
        <w:rPr>
          <w:rFonts w:hint="eastAsia"/>
        </w:rPr>
        <w:br/>
      </w:r>
      <w:r>
        <w:rPr>
          <w:rFonts w:hint="eastAsia"/>
        </w:rPr>
        <w:t>　　第二节 农牧产品上游产业发展状况分析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农牧产品下游应用需求市场分析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2018-2023年农牧产品所属产品进出口数据分析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2018-2023年农牧产品进口情况分析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2018-2023年农牧产品出口情况分析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国内农牧产品生产厂商竞争力分析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2023-2029年中国农牧产品行业发展趋势与前景分析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2023-2029年中国农牧产品行业投资前景分析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一、农牧产品行业发展前景</w:t>
      </w:r>
      <w:r>
        <w:rPr>
          <w:rFonts w:hint="eastAsia"/>
        </w:rPr>
        <w:br/>
      </w:r>
      <w:r>
        <w:rPr>
          <w:rFonts w:hint="eastAsia"/>
        </w:rPr>
        <w:t>　　　　二、农牧产品发展趋势分析</w:t>
      </w:r>
      <w:r>
        <w:rPr>
          <w:rFonts w:hint="eastAsia"/>
        </w:rPr>
        <w:br/>
      </w:r>
      <w:r>
        <w:rPr>
          <w:rFonts w:hint="eastAsia"/>
        </w:rPr>
        <w:t>　　　　三、农牧产品市场前景分析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2023-2029年中国农牧产品行业投资风险分析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2023-2029年农牧产品行业投资策略及建议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农牧产品企业投资战略与客户策略分析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农牧产品企业发展战略规划背景意义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农牧产品企业战略规划制定依据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农牧产品企业战略规划策略分析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(中⋅智⋅林)济研：农牧产品企业重点客户战略实施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f79274024c98" w:history="1">
        <w:r>
          <w:rPr>
            <w:rStyle w:val="Hyperlink"/>
          </w:rPr>
          <w:t>2023-2029年中国农牧产品行业发展研究分析与市场前景预测报告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9f79274024c98" w:history="1">
        <w:r>
          <w:rPr>
            <w:rStyle w:val="Hyperlink"/>
          </w:rPr>
          <w:t>https://www.20087.com/8/66/NongMuChanPinShiChangQianJing.html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57080ef7452a" w:history="1">
      <w:r>
        <w:rPr>
          <w:rStyle w:val="Hyperlink"/>
        </w:rPr>
        <w:t>2023-2029年中国农牧产品行业发展研究分析与市场前景预测报告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ongMuChanPinShiChangQianJing.html" TargetMode="External" Id="R25f9f792740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ongMuChanPinShiChangQianJing.html" TargetMode="External" Id="Rd64257080ef7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2023-01-14T01:01:00Z</dcterms:created>
  <dcterms:modified xsi:type="dcterms:W3CDTF">2023-01-14T02:01:00Z</dcterms:modified>
  <dc:subject>2023-2029年中国农牧产品行业发展研究分析与市场前景预测报告</dc:subject>
  <dc:title>2023-2029年中国农牧产品行业发展研究分析与市场前景预测报告</dc:title>
  <cp:keywords>2023-2029年中国农牧产品行业发展研究分析与市场前景预测报告</cp:keywords>
  <dc:description>2023-2029年中国农牧产品行业发展研究分析与市场前景预测报告</dc:description>
</cp:coreProperties>
</file>