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ba200a246470f" w:history="1">
              <w:r>
                <w:rPr>
                  <w:rStyle w:val="Hyperlink"/>
                </w:rPr>
                <w:t>2026-2032年中国生物刺激剂市场现状分析与前景趋势报告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ba200a246470f" w:history="1">
              <w:r>
                <w:rPr>
                  <w:rStyle w:val="Hyperlink"/>
                </w:rPr>
                <w:t>2026-2032年中国生物刺激剂市场现状分析与前景趋势报告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ba200a246470f" w:history="1">
                <w:r>
                  <w:rPr>
                    <w:rStyle w:val="Hyperlink"/>
                  </w:rPr>
                  <w:t>https://www.20087.com/0/17/ShengWuCiJiJiFaZhanQianJing.html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刺激剂是一类非营养型农业投入品，通过增强植物养分吸收、缓解非生物胁迫及改善土壤微生态，提升作物产量与品质。主要成分包括腐殖酸、海藻提取物、氨基酸、壳聚糖及微生物代谢产物，广泛应用于大田作物、果蔬及有机农业。生物刺激剂形态涵盖液体、粉剂及种子处理剂，普遍与肥料或农药复配使用以发挥协同效应。监管体系逐步完善，多国建立功效验证与登记制度，但作用机制复杂、效果受环境因素影响大，导致田间表现不稳定。此外，原料来源多样性与活性成分标准化缺失，制约产品一致性与市场信任度。</w:t>
      </w:r>
      <w:r>
        <w:rPr>
          <w:rFonts w:hint="eastAsia"/>
        </w:rPr>
        <w:br/>
      </w:r>
      <w:r>
        <w:rPr>
          <w:rFonts w:hint="eastAsia"/>
        </w:rPr>
        <w:t>　　未来，生物刺激剂将依托合成生物学与精准农业技术实现效能跃升。基因编辑微生物菌株可定向分泌特定信号分子（如ACC脱氨酶、铁载体），强化抗逆促生功能；纳米载体包埋技术将提升活性成分缓释性与靶向性。组学技术（转录组、代谢组）的应用将揭示作用通路，支撑科学配方设计。在应用端，生物刺激剂将深度融入数字农业平台，结合土壤传感器与气象数据实现变量施用。政策层面，碳汇农业与生态补偿机制将提升其在减排固碳中的价值认可。此外，与生物农药、微生物肥料的集成方案将形成绿色植保-营养-刺激三位一体体系。长期看，生物刺激剂将从经验型助剂升级为基于植物-土壤-微生物互作机制的智能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ba200a246470f" w:history="1">
        <w:r>
          <w:rPr>
            <w:rStyle w:val="Hyperlink"/>
          </w:rPr>
          <w:t>2026-2032年中国生物刺激剂市场现状分析与前景趋势报告</w:t>
        </w:r>
      </w:hyperlink>
      <w:r>
        <w:rPr>
          <w:rFonts w:hint="eastAsia"/>
        </w:rPr>
        <w:t>》系统梳理了生物刺激剂行业的市场规模、技术现状及产业链结构，结合详实数据分析了生物刺激剂行业需求、价格动态与竞争格局，科学预测了生物刺激剂发展趋势与市场前景，重点解读了行业内重点企业的战略布局与品牌影响力，同时对市场竞争与集中度进行了评估。此外，报告还细分了市场领域，揭示了生物刺激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生物刺激剂市场概述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按照不同产品类型，生物刺激剂主要可以分为如下几个类别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中国不同产品类型生物刺激剂增长趋势2021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腐植酸和黄腐酸</w:t>
      </w:r>
      <w:r>
        <w:rPr>
          <w:rFonts w:hint="eastAsia"/>
        </w:rPr>
        <w:br/>
      </w:r>
      <w:r>
        <w:rPr>
          <w:rFonts w:hint="eastAsia"/>
        </w:rPr>
        <w:t>　　　　1.2.3 植物提取物生物刺激素</w:t>
      </w:r>
      <w:r>
        <w:rPr>
          <w:rFonts w:hint="eastAsia"/>
        </w:rPr>
        <w:br/>
      </w:r>
      <w:r>
        <w:rPr>
          <w:rFonts w:hint="eastAsia"/>
        </w:rPr>
        <w:t>　　　　1.2.4 水解蛋白生物刺激素</w:t>
      </w:r>
      <w:r>
        <w:rPr>
          <w:rFonts w:hint="eastAsia"/>
        </w:rPr>
        <w:br/>
      </w:r>
      <w:r>
        <w:rPr>
          <w:rFonts w:hint="eastAsia"/>
        </w:rPr>
        <w:t>　　　　1.2.5 微生物生物刺激素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从不同应用，生物刺激剂主要包括如下几个方面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中国不同应用生物刺激剂增长趋势2021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草坪和观赏植物</w:t>
      </w:r>
      <w:r>
        <w:rPr>
          <w:rFonts w:hint="eastAsia"/>
        </w:rPr>
        <w:br/>
      </w:r>
      <w:r>
        <w:rPr>
          <w:rFonts w:hint="eastAsia"/>
        </w:rPr>
        <w:t>　　　　1.3.4 大田作物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中国生物刺激剂发展现状及未来趋势（2021-2032）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中国市场生物刺激剂收入及增长率（2021-2032）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中国市场生物刺激剂销量及增长率（2021-2032）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中国市场主要生物刺激剂厂商分析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中国市场主要厂商生物刺激剂销量及市场占有率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中国市场主要厂商生物刺激剂销量（2021-2026）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中国市场主要厂商生物刺激剂收入及市场占有率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中国市场主要厂商生物刺激剂收入（2021-2026）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中国市场主要厂商生物刺激剂收入市场份额（2021-2026）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2025年中国市场主要厂商生物刺激剂收入排名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中国市场主要厂商生物刺激剂价格（2021-2026）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中国市场主要厂商生物刺激剂总部及产地分布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中国市场主要厂商成立时间及生物刺激剂商业化日期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中国市场主要厂商生物刺激剂产品类型及应用</w:t>
      </w:r>
      <w:r>
        <w:rPr>
          <w:rFonts w:hint="eastAsia"/>
        </w:rPr>
        <w:br/>
      </w:r>
      <w:r>
        <w:rPr>
          <w:rFonts w:hint="eastAsia"/>
        </w:rPr>
        <w:t>　　2.7 生物刺激剂行业集中度、竞争程度分析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生物刺激剂行业集中度分析：2025年中国Top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中国市场生物刺激剂第一梯队、第二梯队和第三梯队厂商（品牌）及2025年市场份额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不同产品类型生物刺激剂分析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中国市场不同产品类型生物刺激剂销量预测（2027-2032）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中国市场不同产品类型生物刺激剂规模（2021-2032）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中国市场不同产品类型生物刺激剂规模及市场份额（2021-2026）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中国市场不同产品类型生物刺激剂规模预测（2027-2032）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中国市场不同产品类型生物刺激剂价格走势（2021-2032）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不同应用生物刺激剂分析</w:t>
      </w:r>
      <w:r>
        <w:rPr>
          <w:rFonts w:hint="eastAsia"/>
        </w:rPr>
        <w:br/>
      </w:r>
      <w:r>
        <w:rPr>
          <w:rFonts w:hint="eastAsia"/>
        </w:rPr>
        <w:t>　　5.1 中国市场不同应用生物刺激剂销量（2021-2032）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中国市场不同应用生物刺激剂销量预测（2027-2032）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中国市场不同应用生物刺激剂规模（2021-2032）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中国市场不同应用生物刺激剂规模及市场份额（2021-2026）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中国市场不同应用生物刺激剂规模预测（2027-2032）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中国市场不同应用生物刺激剂价格走势（2021-2032）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生物刺激剂行业发展分析---发展趋势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生物刺激剂行业发展分析---厂商壁垒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生物刺激剂行业发展分析---驱动因素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生物刺激剂行业发展分析---制约因素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生物刺激剂中国企业SWOT分析</w:t>
      </w:r>
      <w:r>
        <w:rPr>
          <w:rFonts w:hint="eastAsia"/>
        </w:rPr>
        <w:br/>
      </w:r>
      <w:r>
        <w:rPr>
          <w:rFonts w:hint="eastAsia"/>
        </w:rPr>
        <w:t>　　6.6 生物刺激剂行业发展分析---行业政策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生物刺激剂行业产业链简介</w:t>
      </w:r>
      <w:r>
        <w:rPr>
          <w:rFonts w:hint="eastAsia"/>
        </w:rPr>
        <w:br/>
      </w:r>
      <w:r>
        <w:rPr>
          <w:rFonts w:hint="eastAsia"/>
        </w:rPr>
        <w:t>　　7.2 生物刺激剂产业链分析-上游</w:t>
      </w:r>
      <w:r>
        <w:rPr>
          <w:rFonts w:hint="eastAsia"/>
        </w:rPr>
        <w:br/>
      </w:r>
      <w:r>
        <w:rPr>
          <w:rFonts w:hint="eastAsia"/>
        </w:rPr>
        <w:t>　　7.3 生物刺激剂产业链分析-中游</w:t>
      </w:r>
      <w:r>
        <w:rPr>
          <w:rFonts w:hint="eastAsia"/>
        </w:rPr>
        <w:br/>
      </w:r>
      <w:r>
        <w:rPr>
          <w:rFonts w:hint="eastAsia"/>
        </w:rPr>
        <w:t>　　7.4 生物刺激剂产业链分析-下游</w:t>
      </w:r>
      <w:r>
        <w:rPr>
          <w:rFonts w:hint="eastAsia"/>
        </w:rPr>
        <w:br/>
      </w:r>
      <w:r>
        <w:rPr>
          <w:rFonts w:hint="eastAsia"/>
        </w:rPr>
        <w:t>　　7.5 生物刺激剂行业采购模式</w:t>
      </w:r>
      <w:r>
        <w:rPr>
          <w:rFonts w:hint="eastAsia"/>
        </w:rPr>
        <w:br/>
      </w:r>
      <w:r>
        <w:rPr>
          <w:rFonts w:hint="eastAsia"/>
        </w:rPr>
        <w:t>　　7.6 生物刺激剂行业生产模式</w:t>
      </w:r>
      <w:r>
        <w:rPr>
          <w:rFonts w:hint="eastAsia"/>
        </w:rPr>
        <w:br/>
      </w:r>
      <w:r>
        <w:rPr>
          <w:rFonts w:hint="eastAsia"/>
        </w:rPr>
        <w:t>　　7.7 生物刺激剂行业销售模式及销售渠道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中国本土生物刺激剂产能、产量分析</w:t>
      </w:r>
      <w:r>
        <w:rPr>
          <w:rFonts w:hint="eastAsia"/>
        </w:rPr>
        <w:br/>
      </w:r>
      <w:r>
        <w:rPr>
          <w:rFonts w:hint="eastAsia"/>
        </w:rPr>
        <w:t>　　8.1 中国生物刺激剂供需现状及预测（2021-2032）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中国生物刺激剂产能、产量、产能利用率及发展趋势（2021-2032）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中国生物刺激剂产量、市场需求量及发展趋势（2021-2032）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中国生物刺激剂进出口分析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中国市场生物刺激剂主要进口来源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中国市场生物刺激剂主要出口目的地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不同产品类型生物刺激剂市场规模2021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不同应用生物刺激剂市场规模2021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中国市场主要厂商生物刺激剂收入（2021-2026）&amp;（万元）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中国市场主要厂商生物刺激剂收入份额（2021-2026）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2025年中国主要生产商生物刺激剂收入排名（万元）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中国市场主要厂商生物刺激剂价格（2021-2026）&amp;（元/吨）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中国市场主要厂商生物刺激剂总部及产地分布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中国市场主要厂商成立时间及生物刺激剂商业化日期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中国市场主要厂商生物刺激剂产品类型及应用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2025年中国市场生物刺激剂主要厂商市场地位（第一梯队、第二梯队和第三梯队）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生物刺激剂市场投资、并购等现状分析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生物刺激剂生产基地、总部、竞争对手及市场地位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中国市场不同产品类型生物刺激剂销量预测（2027-2032）&amp;（千吨）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中国市场不同产品类型生物刺激剂销量市场份额预测（2027-2032）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中国市场不同产品类型生物刺激剂规模（2021-2026）&amp;（万元）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中国市场不同产品类型生物刺激剂规模市场份额（2021-2026）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中国市场不同产品类型生物刺激剂规模预测（2027-2032）&amp;（万元）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中国市场不同产品类型生物刺激剂规模市场份额预测（2027-2032）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中国市场不同应用生物刺激剂销量预测（2027-2032）&amp;（千吨）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中国市场不同应用生物刺激剂销量市场份额预测（2027-2032）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中国市场不同应用生物刺激剂规模（2021-2026）&amp;（万元）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中国市场不同应用生物刺激剂规模市场份额（2021-2026）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中国市场不同应用生物刺激剂规模预测（2027-2032）&amp;（万元）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中国市场不同应用生物刺激剂规模市场份额预测（2027-2032）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生物刺激剂行业发展分析---发展趋势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生物刺激剂行业发展分析---厂商壁垒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生物刺激剂行业发展分析---驱动因素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生物刺激剂行业发展分析---制约因素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生物刺激剂行业相关重点政策一览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生物刺激剂行业供应链分析</w:t>
      </w:r>
      <w:r>
        <w:rPr>
          <w:rFonts w:hint="eastAsia"/>
        </w:rPr>
        <w:br/>
      </w:r>
      <w:r>
        <w:rPr>
          <w:rFonts w:hint="eastAsia"/>
        </w:rPr>
        <w:t>　　表 176： 生物刺激剂上游原料供应商</w:t>
      </w:r>
      <w:r>
        <w:rPr>
          <w:rFonts w:hint="eastAsia"/>
        </w:rPr>
        <w:br/>
      </w:r>
      <w:r>
        <w:rPr>
          <w:rFonts w:hint="eastAsia"/>
        </w:rPr>
        <w:t>　　表 177： 生物刺激剂行业主要下游客户</w:t>
      </w:r>
      <w:r>
        <w:rPr>
          <w:rFonts w:hint="eastAsia"/>
        </w:rPr>
        <w:br/>
      </w:r>
      <w:r>
        <w:rPr>
          <w:rFonts w:hint="eastAsia"/>
        </w:rPr>
        <w:t>　　表 178： 生物刺激剂典型经销商</w:t>
      </w:r>
      <w:r>
        <w:rPr>
          <w:rFonts w:hint="eastAsia"/>
        </w:rPr>
        <w:br/>
      </w:r>
      <w:r>
        <w:rPr>
          <w:rFonts w:hint="eastAsia"/>
        </w:rPr>
        <w:t>　　表 179： 中国生物刺激剂产量、销量、进口量及出口量（2021-2026）&amp;（千吨）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中国生物刺激剂产量、销量、进口量及出口量预测（2027-2032）&amp;（千吨）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中国市场生物刺激剂主要进口来源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中国市场生物刺激剂主要出口目的地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生物刺激剂产品图片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中国不同产品类型生物刺激剂市场规模市场份额2025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腐植酸和黄腐酸产品图片</w:t>
      </w:r>
      <w:r>
        <w:rPr>
          <w:rFonts w:hint="eastAsia"/>
        </w:rPr>
        <w:br/>
      </w:r>
      <w:r>
        <w:rPr>
          <w:rFonts w:hint="eastAsia"/>
        </w:rPr>
        <w:t>　　图 4： 植物提取物生物刺激素产品图片</w:t>
      </w:r>
      <w:r>
        <w:rPr>
          <w:rFonts w:hint="eastAsia"/>
        </w:rPr>
        <w:br/>
      </w:r>
      <w:r>
        <w:rPr>
          <w:rFonts w:hint="eastAsia"/>
        </w:rPr>
        <w:t>　　图 5： 水解蛋白生物刺激素产品图片</w:t>
      </w:r>
      <w:r>
        <w:rPr>
          <w:rFonts w:hint="eastAsia"/>
        </w:rPr>
        <w:br/>
      </w:r>
      <w:r>
        <w:rPr>
          <w:rFonts w:hint="eastAsia"/>
        </w:rPr>
        <w:t>　　图 6： 微生物生物刺激素产品图片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中国不同应用生物刺激剂市场份额2025 &amp; 2032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草坪和观赏植物</w:t>
      </w:r>
      <w:r>
        <w:rPr>
          <w:rFonts w:hint="eastAsia"/>
        </w:rPr>
        <w:br/>
      </w:r>
      <w:r>
        <w:rPr>
          <w:rFonts w:hint="eastAsia"/>
        </w:rPr>
        <w:t>　　图 11： 大田作物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中国市场生物刺激剂市场规模，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2025年中国市场主要厂商生物刺激剂销量市场份额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2025年中国市场主要厂商生物刺激剂收入市场份额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2025年中国市场前五大厂商生物刺激剂市场份额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2025年中国市场生物刺激剂第一梯队、第二梯队和第三梯队厂商（品牌）及市场份额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中国市场不同产品类型生物刺激剂价格走势（2021-2032）&amp;（元/吨）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中国市场不同应用生物刺激剂价格走势（2021-2032）&amp;（元/吨）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生物刺激剂中国企业SWOT分析</w:t>
      </w:r>
      <w:r>
        <w:rPr>
          <w:rFonts w:hint="eastAsia"/>
        </w:rPr>
        <w:br/>
      </w:r>
      <w:r>
        <w:rPr>
          <w:rFonts w:hint="eastAsia"/>
        </w:rPr>
        <w:t>　　图 23： 生物刺激剂产业链</w:t>
      </w:r>
      <w:r>
        <w:rPr>
          <w:rFonts w:hint="eastAsia"/>
        </w:rPr>
        <w:br/>
      </w:r>
      <w:r>
        <w:rPr>
          <w:rFonts w:hint="eastAsia"/>
        </w:rPr>
        <w:t>　　图 24： 生物刺激剂行业采购模式分析</w:t>
      </w:r>
      <w:r>
        <w:rPr>
          <w:rFonts w:hint="eastAsia"/>
        </w:rPr>
        <w:br/>
      </w:r>
      <w:r>
        <w:rPr>
          <w:rFonts w:hint="eastAsia"/>
        </w:rPr>
        <w:t>　　图 25： 生物刺激剂行业生产模式分析</w:t>
      </w:r>
      <w:r>
        <w:rPr>
          <w:rFonts w:hint="eastAsia"/>
        </w:rPr>
        <w:br/>
      </w:r>
      <w:r>
        <w:rPr>
          <w:rFonts w:hint="eastAsia"/>
        </w:rPr>
        <w:t>　　图 26： 生物刺激剂行业销售模式分析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中国生物刺激剂产能、产量、产能利用率及发展趋势（2021-2032）&amp;（千吨）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中国生物刺激剂产量、市场需求量及发展趋势（2021-2032）&amp;（千吨）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ba200a246470f" w:history="1">
        <w:r>
          <w:rPr>
            <w:rStyle w:val="Hyperlink"/>
          </w:rPr>
          <w:t>2026-2032年中国生物刺激剂市场现状分析与前景趋势报告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ba200a246470f" w:history="1">
        <w:r>
          <w:rPr>
            <w:rStyle w:val="Hyperlink"/>
          </w:rPr>
          <w:t>https://www.20087.com/0/17/ShengWuCiJiJiFaZhanQianJing.html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热点：皮肤生物刺激剂是什么、生物刺激剂什么牌子好、赛尔复得2023价目表、生物刺激剂有哪些品牌、中国十大生物刺激素排名、生物刺激剂真的有用吗、生物抑制剂、生物刺激剂联盟、生物刺激素的作用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daae10c8f43b5" w:history="1">
      <w:r>
        <w:rPr>
          <w:rStyle w:val="Hyperlink"/>
        </w:rPr>
        <w:t>2026-2032年中国生物刺激剂市场现状分析与前景趋势报告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engWuCiJiJiFaZhanQianJing.html" TargetMode="External" Id="R89bba200a246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engWuCiJiJiFaZhanQianJing.html" TargetMode="External" Id="R4abdaae10c8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2025-11-27T07:01:20Z</dcterms:created>
  <dcterms:modified xsi:type="dcterms:W3CDTF">2025-11-27T08:01:20Z</dcterms:modified>
  <dc:subject>2026-2032年中国生物刺激剂市场现状分析与前景趋势报告</dc:subject>
  <dc:title>2026-2032年中国生物刺激剂市场现状分析与前景趋势报告</dc:title>
  <cp:keywords>2026-2032年中国生物刺激剂市场现状分析与前景趋势报告</cp:keywords>
  <dc:description>2026-2032年中国生物刺激剂市场现状分析与前景趋势报告</dc:description>
</cp:coreProperties>
</file>