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5C98" w:rsidRDefault="00E85C98">
      <w:pPr/>
    </w:p>
    <w:tbl>
      <w:tblPr>
        <w:tblStyle w:val="a9"/>
        <w:tblW w:w="6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226"/>
      </w:tblGrid>
      <w:tr w:rsidR="00E85C98" w:rsidTr="00E85C98">
        <w:trPr>
          <w:trHeight w:val="5433"/>
          <w:jc w:val="center"/>
        </w:trPr>
        <w:tc>
          <w:tcPr>
            <w:tcW w:w="8522" w:type="dxa"/>
            <w:vAlign w:val="center"/>
          </w:tcPr>
          <w:p w:rsidR="00E85C98" w:rsidRDefault="00E85C98" w:rsidP="00E85C98">
            <w:pPr>
              <w:pStyle w:val="1"/>
              <w:ind w:left="420" w:right="420"/>
            </w:pPr>
            <w:hyperlink r:id="R64dff476e04c46e0" w:history="1">
              <w:r>
                <w:rPr>
                  <w:rStyle w:val="Hyperlink"/>
                </w:rPr>
                <w:t>中国沙发行业调查研究分析及未来趋势预测报告（2026-2032年）</w:t>
              </w:r>
            </w:hyperlink>
          </w:p>
        </w:tc>
      </w:tr>
    </w:tbl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8717C7">
      <w:pPr/>
      <w:r>
        <w:rPr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6134100</wp:posOffset>
            </wp:positionV>
            <wp:extent cx="7560310" cy="4566285"/>
            <wp:effectExtent l="19050" t="0" r="2540" b="0"/>
            <wp:wrapNone/>
            <wp:docPr id="25" name="图片 25" descr="cover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over"/>
                    <pic:cNvPicPr preferRelativeResize="0">
                      <a:picLocks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4566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Pr="00B6287C" w:rsidRDefault="00180537" w:rsidP="000479D2">
      <w:pPr>
        <w:pStyle w:val="4"/>
        <w:spacing w:beforeLines="100" w:after="0" w:line="360" w:lineRule="auto"/>
        <w:jc w:val="center"/>
        <w:rPr>
          <w:rStyle w:val="a5"/>
          <w:rFonts w:ascii="微软雅黑" w:eastAsia="微软雅黑" w:hAnsi="微软雅黑"/>
          <w:spacing w:val="30"/>
          <w:sz w:val="32"/>
          <w:szCs w:val="32"/>
        </w:rPr>
      </w:pPr>
      <w:hyperlink r:id="rId8" w:history="1">
        <w:r w:rsidR="00B6287C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中国市场</w:t>
        </w:r>
        <w:r w:rsidR="00D57DFE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调研网</w:t>
        </w:r>
      </w:hyperlink>
    </w:p>
    <w:p w:rsidR="00606C06" w:rsidRPr="00F22418" w:rsidRDefault="00180537">
      <w:pPr>
        <w:jc w:val="center"/>
        <w:rPr>
          <w:rStyle w:val="a5"/>
          <w:rFonts w:ascii="Georgia" w:hAnsi="Georgia" w:cs="Arial"/>
          <w:sz w:val="24"/>
          <w:szCs w:val="24"/>
        </w:rPr>
        <w:sectPr w:rsidR="00606C06" w:rsidRPr="00F22418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440" w:right="1800" w:bottom="1440" w:left="1800" w:header="851" w:footer="992" w:gutter="0"/>
          <w:cols w:space="425"/>
          <w:titlePg/>
          <w:docGrid w:type="lines" w:linePitch="312"/>
        </w:sectPr>
      </w:pPr>
      <w:hyperlink r:id="rId15" w:history="1">
        <w:r w:rsidR="00D57DFE" w:rsidRPr="00F22418">
          <w:rPr>
            <w:rStyle w:val="a6"/>
            <w:rFonts w:ascii="Georgia" w:eastAsia="黑体" w:hAnsi="Georgia" w:cs="Arial"/>
            <w:color w:val="FFFFFF"/>
            <w:sz w:val="24"/>
            <w:szCs w:val="24"/>
            <w:u w:val="none"/>
          </w:rPr>
          <w:t>www.20087.com</w:t>
        </w:r>
      </w:hyperlink>
    </w:p>
    <w:p w:rsidR="00606C06" w:rsidRDefault="00D57DFE">
      <w:pPr>
        <w:pStyle w:val="a8"/>
      </w:pPr>
      <w:r>
        <w:rPr>
          <w:rFonts w:hint="eastAsia"/>
        </w:rPr>
        <w:lastRenderedPageBreak/>
        <w:t>一、基本信息</w:t>
      </w:r>
    </w:p>
    <w:tbl>
      <w:tblPr>
        <w:tblW w:w="0" w:type="auto"/>
        <w:jc w:val="center"/>
        <w:tblInd w:w="-176" w:type="dxa"/>
        <w:tblLook w:val="04A0"/>
      </w:tblPr>
      <w:tblGrid>
        <w:gridCol w:w="1418"/>
        <w:gridCol w:w="7280"/>
      </w:tblGrid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名称：</w:t>
            </w:r>
          </w:p>
        </w:tc>
        <w:tc>
          <w:tcPr>
            <w:tcW w:w="7280" w:type="dxa"/>
          </w:tcPr>
          <w:p w:rsidR="00606C06" w:rsidRDefault="00C87A6B">
            <w:pPr>
              <w:wordWrap w:val="0"/>
              <w:rPr>
                <w:color w:val="000000"/>
              </w:rPr>
            </w:pPr>
            <w:hyperlink r:id="R64dff476e04c46e0" w:history="1">
              <w:r>
                <w:rPr>
                  <w:rStyle w:val="Hyperlink"/>
                </w:rPr>
                <w:t>中国沙发行业调查研究分析及未来趋势预测报告（2026-2032年）</w:t>
              </w:r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报告编号：</w:t>
            </w:r>
          </w:p>
        </w:tc>
        <w:tc>
          <w:tcPr>
            <w:tcW w:w="7280" w:type="dxa"/>
          </w:tcPr>
          <w:p w:rsidR="00606C06" w:rsidRDefault="00C87A6B">
            <w:pPr/>
            <w:r>
              <w:rPr>
                <w:rFonts w:hint="eastAsia"/>
              </w:rPr>
              <w:t>113207A</w:t>
            </w:r>
            <w:r w:rsidR="00D57DFE">
              <w:rPr>
                <w:rFonts w:hint="eastAsia"/>
              </w:rPr>
              <w:t xml:space="preserve">　　←电话咨询时，请说明该编号。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市场价：</w:t>
            </w:r>
          </w:p>
        </w:tc>
        <w:tc>
          <w:tcPr>
            <w:tcW w:w="7280" w:type="dxa"/>
          </w:tcPr>
          <w:p w:rsidR="00606C06" w:rsidRDefault="00F966A1" w:rsidP="00F966A1">
            <w:pPr/>
            <w:r>
              <w:rPr>
                <w:rFonts w:hint="eastAsia"/>
              </w:rPr>
              <w:t>电子版：8500 元　　纸介＋电子版：8800 元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优惠价：</w:t>
            </w:r>
          </w:p>
        </w:tc>
        <w:tc>
          <w:tcPr>
            <w:tcW w:w="7280" w:type="dxa"/>
          </w:tcPr>
          <w:p w:rsidR="00606C06" w:rsidRDefault="00F966A1">
            <w:pPr/>
            <w:r>
              <w:rPr>
                <w:rFonts w:hint="eastAsia"/>
              </w:rPr>
              <w:t>电子版：7600 元　　纸介＋电子版：7900 元</w:t>
            </w:r>
            <w:r w:rsidR="00D57DFE">
              <w:rPr>
                <w:rFonts w:hint="eastAsia"/>
              </w:rPr>
              <w:t xml:space="preserve">　　可提供增值税专用发票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咨询电话：</w:t>
            </w:r>
          </w:p>
        </w:tc>
        <w:tc>
          <w:tcPr>
            <w:tcW w:w="7280" w:type="dxa"/>
          </w:tcPr>
          <w:p w:rsidR="00606C06" w:rsidRPr="007148EA" w:rsidRDefault="00D57DFE">
            <w:pPr>
              <w:rPr>
                <w:rFonts w:ascii="Georgia" w:hAnsi="Georgia"/>
                <w:szCs w:val="21"/>
              </w:rPr>
            </w:pPr>
            <w:r w:rsidRPr="007148EA">
              <w:rPr>
                <w:rFonts w:ascii="Georgia" w:hAnsi="Georgia"/>
                <w:szCs w:val="21"/>
              </w:rPr>
              <w:t>400 612 8668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010-66181099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010-66182099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010-66183099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Email</w:t>
            </w:r>
            <w:r>
              <w:rPr>
                <w:rFonts w:hint="eastAsia"/>
              </w:rPr>
              <w:t>：</w:t>
            </w:r>
          </w:p>
        </w:tc>
        <w:tc>
          <w:tcPr>
            <w:tcW w:w="7280" w:type="dxa"/>
          </w:tcPr>
          <w:p w:rsidR="00606C06" w:rsidRDefault="00D57DFE">
            <w:pPr/>
            <w:r>
              <w:rPr>
                <w:rFonts w:hint="eastAsia"/>
              </w:rPr>
              <w:t>Kf@20087.com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在线阅读：</w:t>
            </w:r>
          </w:p>
        </w:tc>
        <w:tc>
          <w:tcPr>
            <w:tcW w:w="7280" w:type="dxa"/>
          </w:tcPr>
          <w:p w:rsidR="00606C06" w:rsidRDefault="00180537" w:rsidP="00F966A1">
            <w:pPr>
              <w:wordWrap w:val="0"/>
            </w:pPr>
            <w:hyperlink r:id="rId16" w:history="1">
              <w:hyperlink r:id="R64dff476e04c46e0" w:history="1">
                <w:r>
                  <w:rPr>
                    <w:rStyle w:val="Hyperlink"/>
                  </w:rPr>
                  <w:t>https://www.20087.com/A/07/ShaFaFaZhanQuShi.html</w:t>
                </w:r>
              </w:hyperlink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温馨提示：</w:t>
            </w:r>
          </w:p>
        </w:tc>
        <w:tc>
          <w:tcPr>
            <w:tcW w:w="7280" w:type="dxa"/>
          </w:tcPr>
          <w:p w:rsidR="00606C06" w:rsidRDefault="00CF37F4" w:rsidP="00CF37F4">
            <w:pPr/>
            <w:r>
              <w:rPr>
                <w:rFonts w:hint="eastAsia"/>
              </w:rPr>
              <w:t>订购英文、日文等</w:t>
            </w:r>
            <w:r w:rsidR="00D57DFE">
              <w:rPr>
                <w:rFonts w:hint="eastAsia"/>
              </w:rPr>
              <w:t>版本报告，请拨打订购咨询电话或发邮件咨询。</w:t>
            </w:r>
          </w:p>
        </w:tc>
      </w:tr>
    </w:tbl>
    <w:p w:rsidR="00606C06" w:rsidRDefault="00606C06">
      <w:pPr/>
    </w:p>
    <w:p w:rsidR="00606C06" w:rsidRDefault="00D57DFE">
      <w:pPr>
        <w:pStyle w:val="a8"/>
      </w:pPr>
      <w:r>
        <w:rPr>
          <w:rFonts w:hint="eastAsia"/>
        </w:rPr>
        <w:t>二、内容简介</w:t>
      </w:r>
    </w:p>
    <w:p w:rsidR="00606C06" w:rsidRDefault="001D0C62" w:rsidP="00B70CB6">
      <w:pPr>
        <w:pStyle w:val="a7"/>
        <w:spacing w:before="156" w:after="93" w:line="360" w:lineRule="auto"/>
        <w:ind w:firstLineChars="0" w:firstLine="0"/>
      </w:pPr>
      <w:r>
        <w:rPr>
          <w:rFonts w:hint="eastAsia"/>
        </w:rPr>
        <w:t>　　沙发行业作为家具制造业的重要分支，近年来受益于城市化进程和居民生活水平的提高，市场需求稳定增长。现代沙发设计更加注重人体工学原理，提供更好的坐卧体验，同时在材质选择上，从传统的皮革、布艺到环保材料的运用，反映了消费者对健康、环保生活方式的追求。此外，沙发的多功能性、可定制化特性，满足了不同家庭空间和个性化需求。</w:t>
      </w:r>
      <w:r>
        <w:rPr>
          <w:rFonts w:hint="eastAsia"/>
        </w:rPr>
        <w:br/>
      </w:r>
      <w:r>
        <w:rPr>
          <w:rFonts w:hint="eastAsia"/>
        </w:rPr>
        <w:t>　　未来，沙发行业将更加注重智能舒适和艺术美学。市场调研网认为，智能舒适方面，结合智能感应技术，开发能够根据人体姿势自动调节的智能沙发，提升舒适度和便利性。艺术美学方面，沙发设计将融入更多艺术元素，成为家居空间中的艺术品，满足消费者对生活品质和个性化表达的需求。此外，可持续设计，如使用可再生材料、模块化设计便于维修和升级，将成为行业发展的新趋势。</w:t>
      </w:r>
      <w:r>
        <w:rPr>
          <w:rFonts w:hint="eastAsia"/>
        </w:rPr>
        <w:br/>
      </w:r>
      <w:r>
        <w:rPr>
          <w:rFonts w:hint="eastAsia"/>
        </w:rPr>
        <w:t>　　据市场调研网（中智林）《</w:t>
      </w:r>
      <w:hyperlink r:id="R64dff476e04c46e0" w:history="1">
        <w:r>
          <w:rPr>
            <w:rStyle w:val="Hyperlink"/>
          </w:rPr>
          <w:t>中国沙发行业调查研究分析及未来趋势预测报告（2026-2032年）</w:t>
        </w:r>
      </w:hyperlink>
      <w:r>
        <w:rPr>
          <w:rFonts w:hint="eastAsia"/>
        </w:rPr>
        <w:t>》，2025年沙发行业市场规模达 亿元，预计2032年市场规模将达 亿元，期间年均复合增长率（CAGR）达 %。报告系统分析了沙发行业的市场规模、供需关系及产业链结构，详细梳理了沙发细分市场的品牌竞争态势与价格变化，重点剖析了行业内主要企业的经营状况，揭示了沙发市场集中度与竞争格局。报告结合沙发技术现状及未来发展方向，对行业前景进行了科学预测，明确了沙发发展趋势、潜在机遇与风险。通过SWOT分析，为沙发企业、投资者及政府部门提供了权威、客观的行业洞察与决策支持，助力把握沙发市场动态与投资方向。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第一章 沙发相关概念</w:t>
      </w:r>
      <w:r>
        <w:rPr>
          <w:rFonts w:hint="eastAsia"/>
        </w:rPr>
        <w:br/>
      </w:r>
      <w:r>
        <w:rPr>
          <w:rFonts w:hint="eastAsia"/>
        </w:rPr>
        <w:t>　　第一节 沙发相关概念</w:t>
      </w:r>
      <w:r>
        <w:rPr>
          <w:rFonts w:hint="eastAsia"/>
        </w:rPr>
        <w:br/>
      </w:r>
      <w:r>
        <w:rPr>
          <w:rFonts w:hint="eastAsia"/>
        </w:rPr>
        <w:t>　　　　一、沙发简介</w:t>
      </w:r>
      <w:r>
        <w:rPr>
          <w:rFonts w:hint="eastAsia"/>
        </w:rPr>
        <w:br/>
      </w:r>
      <w:r>
        <w:rPr>
          <w:rFonts w:hint="eastAsia"/>
        </w:rPr>
        <w:t>　　　　二、沙发的分类</w:t>
      </w:r>
      <w:r>
        <w:rPr>
          <w:rFonts w:hint="eastAsia"/>
        </w:rPr>
        <w:br/>
      </w:r>
      <w:r>
        <w:rPr>
          <w:rFonts w:hint="eastAsia"/>
        </w:rPr>
        <w:t>　　第二节 沙发的主要作用及用途简介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第二章 2021-2026年全球沙发行业发展状况分析</w:t>
      </w:r>
      <w:r>
        <w:rPr>
          <w:rFonts w:hint="eastAsia"/>
        </w:rPr>
        <w:br/>
      </w:r>
      <w:r>
        <w:rPr>
          <w:rFonts w:hint="eastAsia"/>
        </w:rPr>
        <w:t>　　第一节 2021-2026年全球沙发行业运行概况</w:t>
      </w:r>
      <w:r>
        <w:rPr>
          <w:rFonts w:hint="eastAsia"/>
        </w:rPr>
        <w:br/>
      </w:r>
      <w:r>
        <w:rPr>
          <w:rFonts w:hint="eastAsia"/>
        </w:rPr>
        <w:t>　　　　一、全球沙发行业市场供需分析</w:t>
      </w:r>
      <w:r>
        <w:rPr>
          <w:rFonts w:hint="eastAsia"/>
        </w:rPr>
        <w:br/>
      </w:r>
      <w:r>
        <w:rPr>
          <w:rFonts w:hint="eastAsia"/>
        </w:rPr>
        <w:t>　　　　二、全球沙发价格分析</w:t>
      </w:r>
      <w:r>
        <w:rPr>
          <w:rFonts w:hint="eastAsia"/>
        </w:rPr>
        <w:br/>
      </w:r>
      <w:r>
        <w:rPr>
          <w:rFonts w:hint="eastAsia"/>
        </w:rPr>
        <w:t>　　第二节 2021-2026年全球主要地区沙发行业运行情况分析</w:t>
      </w:r>
      <w:r>
        <w:rPr>
          <w:rFonts w:hint="eastAsia"/>
        </w:rPr>
        <w:br/>
      </w:r>
      <w:r>
        <w:rPr>
          <w:rFonts w:hint="eastAsia"/>
        </w:rPr>
        <w:t>　　　　一、美国</w:t>
      </w:r>
      <w:r>
        <w:rPr>
          <w:rFonts w:hint="eastAsia"/>
        </w:rPr>
        <w:br/>
      </w:r>
      <w:r>
        <w:rPr>
          <w:rFonts w:hint="eastAsia"/>
        </w:rPr>
        <w:t>　　　　二、日韩地区</w:t>
      </w:r>
      <w:r>
        <w:rPr>
          <w:rFonts w:hint="eastAsia"/>
        </w:rPr>
        <w:br/>
      </w:r>
      <w:r>
        <w:rPr>
          <w:rFonts w:hint="eastAsia"/>
        </w:rPr>
        <w:t>　　　　三、欧洲</w:t>
      </w:r>
      <w:r>
        <w:rPr>
          <w:rFonts w:hint="eastAsia"/>
        </w:rPr>
        <w:br/>
      </w:r>
      <w:r>
        <w:rPr>
          <w:rFonts w:hint="eastAsia"/>
        </w:rPr>
        <w:t>　　第三节 2021-2032年全球沙发行业发展趋势分析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第三章 中国沙发行业发展环境分析</w:t>
      </w:r>
      <w:r>
        <w:rPr>
          <w:rFonts w:hint="eastAsia"/>
        </w:rPr>
        <w:br/>
      </w:r>
      <w:r>
        <w:rPr>
          <w:rFonts w:hint="eastAsia"/>
        </w:rPr>
        <w:t>　　第一节 中国经济环境分析</w:t>
      </w:r>
      <w:r>
        <w:rPr>
          <w:rFonts w:hint="eastAsia"/>
        </w:rPr>
        <w:br/>
      </w:r>
      <w:r>
        <w:rPr>
          <w:rFonts w:hint="eastAsia"/>
        </w:rPr>
        <w:t>　　第二节 中国沙发行业发展政策环境分析</w:t>
      </w:r>
      <w:r>
        <w:rPr>
          <w:rFonts w:hint="eastAsia"/>
        </w:rPr>
        <w:br/>
      </w:r>
      <w:r>
        <w:rPr>
          <w:rFonts w:hint="eastAsia"/>
        </w:rPr>
        <w:t>　　　　一、沙发行业政策影响分析</w:t>
      </w:r>
      <w:r>
        <w:rPr>
          <w:rFonts w:hint="eastAsia"/>
        </w:rPr>
        <w:br/>
      </w:r>
      <w:r>
        <w:rPr>
          <w:rFonts w:hint="eastAsia"/>
        </w:rPr>
        <w:t>　　　　二、相关行业标准分析</w:t>
      </w:r>
      <w:r>
        <w:rPr>
          <w:rFonts w:hint="eastAsia"/>
        </w:rPr>
        <w:br/>
      </w:r>
      <w:r>
        <w:rPr>
          <w:rFonts w:hint="eastAsia"/>
        </w:rPr>
        <w:t>　　第三节 中国沙发行业发展社会环境分析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第四章 2021-2026年中国沙发行业市场调查情况分析</w:t>
      </w:r>
      <w:r>
        <w:rPr>
          <w:rFonts w:hint="eastAsia"/>
        </w:rPr>
        <w:br/>
      </w:r>
      <w:r>
        <w:rPr>
          <w:rFonts w:hint="eastAsia"/>
        </w:rPr>
        <w:t>　　第一节 2021-2026年中国沙发市场运行现状分析</w:t>
      </w:r>
      <w:r>
        <w:rPr>
          <w:rFonts w:hint="eastAsia"/>
        </w:rPr>
        <w:br/>
      </w:r>
      <w:r>
        <w:rPr>
          <w:rFonts w:hint="eastAsia"/>
        </w:rPr>
        <w:t>　　　　一、国内沙发生产现状分析</w:t>
      </w:r>
      <w:r>
        <w:rPr>
          <w:rFonts w:hint="eastAsia"/>
        </w:rPr>
        <w:br/>
      </w:r>
      <w:r>
        <w:rPr>
          <w:rFonts w:hint="eastAsia"/>
        </w:rPr>
        <w:t>　　　　二、国内沙发市场需求情况分析</w:t>
      </w:r>
      <w:r>
        <w:rPr>
          <w:rFonts w:hint="eastAsia"/>
        </w:rPr>
        <w:br/>
      </w:r>
      <w:r>
        <w:rPr>
          <w:rFonts w:hint="eastAsia"/>
        </w:rPr>
        <w:t>　　　　三、国内沙发市场价格情况分析</w:t>
      </w:r>
      <w:r>
        <w:rPr>
          <w:rFonts w:hint="eastAsia"/>
        </w:rPr>
        <w:br/>
      </w:r>
      <w:r>
        <w:rPr>
          <w:rFonts w:hint="eastAsia"/>
        </w:rPr>
        <w:t>　　第二节 2021-2026年中国沙发行业发展形势分析</w:t>
      </w:r>
      <w:r>
        <w:rPr>
          <w:rFonts w:hint="eastAsia"/>
        </w:rPr>
        <w:br/>
      </w:r>
      <w:r>
        <w:rPr>
          <w:rFonts w:hint="eastAsia"/>
        </w:rPr>
        <w:t>　　　　一、国内沙发行业现状</w:t>
      </w:r>
      <w:r>
        <w:rPr>
          <w:rFonts w:hint="eastAsia"/>
        </w:rPr>
        <w:br/>
      </w:r>
      <w:r>
        <w:rPr>
          <w:rFonts w:hint="eastAsia"/>
        </w:rPr>
        <w:t>　　　　二、中国沙发行业影响因素分析</w:t>
      </w:r>
      <w:r>
        <w:rPr>
          <w:rFonts w:hint="eastAsia"/>
        </w:rPr>
        <w:br/>
      </w:r>
      <w:r>
        <w:rPr>
          <w:rFonts w:hint="eastAsia"/>
        </w:rPr>
        <w:t>　　　　三、国内沙发行业存在问题</w:t>
      </w:r>
      <w:r>
        <w:rPr>
          <w:rFonts w:hint="eastAsia"/>
        </w:rPr>
        <w:br/>
      </w:r>
      <w:r>
        <w:rPr>
          <w:rFonts w:hint="eastAsia"/>
        </w:rPr>
        <w:t>　　第三节 2021-2026年中国沙发行业发展对策与建议分析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第五章 2021-2026年中国沙发行业数据调查分析</w:t>
      </w:r>
      <w:r>
        <w:rPr>
          <w:rFonts w:hint="eastAsia"/>
        </w:rPr>
        <w:br/>
      </w:r>
      <w:r>
        <w:rPr>
          <w:rFonts w:hint="eastAsia"/>
        </w:rPr>
        <w:t>　　第一节 2021-2026年中国沙发行业规模分析</w:t>
      </w:r>
      <w:r>
        <w:rPr>
          <w:rFonts w:hint="eastAsia"/>
        </w:rPr>
        <w:br/>
      </w:r>
      <w:r>
        <w:rPr>
          <w:rFonts w:hint="eastAsia"/>
        </w:rPr>
        <w:t>　　　　一、企业数量分析</w:t>
      </w:r>
      <w:r>
        <w:rPr>
          <w:rFonts w:hint="eastAsia"/>
        </w:rPr>
        <w:br/>
      </w:r>
      <w:r>
        <w:rPr>
          <w:rFonts w:hint="eastAsia"/>
        </w:rPr>
        <w:t>　　　　二、从业人数分析</w:t>
      </w:r>
      <w:r>
        <w:rPr>
          <w:rFonts w:hint="eastAsia"/>
        </w:rPr>
        <w:br/>
      </w:r>
      <w:r>
        <w:rPr>
          <w:rFonts w:hint="eastAsia"/>
        </w:rPr>
        <w:t>　　　　三、资产规模分析</w:t>
      </w:r>
      <w:r>
        <w:rPr>
          <w:rFonts w:hint="eastAsia"/>
        </w:rPr>
        <w:br/>
      </w:r>
      <w:r>
        <w:rPr>
          <w:rFonts w:hint="eastAsia"/>
        </w:rPr>
        <w:t>　　第二节 2021-2026年中国沙发行业产值分析</w:t>
      </w:r>
      <w:r>
        <w:rPr>
          <w:rFonts w:hint="eastAsia"/>
        </w:rPr>
        <w:br/>
      </w:r>
      <w:r>
        <w:rPr>
          <w:rFonts w:hint="eastAsia"/>
        </w:rPr>
        <w:t>　　　　一、产成品增长分析</w:t>
      </w:r>
      <w:r>
        <w:rPr>
          <w:rFonts w:hint="eastAsia"/>
        </w:rPr>
        <w:br/>
      </w:r>
      <w:r>
        <w:rPr>
          <w:rFonts w:hint="eastAsia"/>
        </w:rPr>
        <w:t>　　　　二、工业销售产值分析</w:t>
      </w:r>
      <w:r>
        <w:rPr>
          <w:rFonts w:hint="eastAsia"/>
        </w:rPr>
        <w:br/>
      </w:r>
      <w:r>
        <w:rPr>
          <w:rFonts w:hint="eastAsia"/>
        </w:rPr>
        <w:t>　　　　三、出口交货值分析</w:t>
      </w:r>
      <w:r>
        <w:rPr>
          <w:rFonts w:hint="eastAsia"/>
        </w:rPr>
        <w:br/>
      </w:r>
      <w:r>
        <w:rPr>
          <w:rFonts w:hint="eastAsia"/>
        </w:rPr>
        <w:t>　　第三节 2021-2026年中国沙发行业成本费用分析</w:t>
      </w:r>
      <w:r>
        <w:rPr>
          <w:rFonts w:hint="eastAsia"/>
        </w:rPr>
        <w:br/>
      </w:r>
      <w:r>
        <w:rPr>
          <w:rFonts w:hint="eastAsia"/>
        </w:rPr>
        <w:t>　　　　一、销售成本统计</w:t>
      </w:r>
      <w:r>
        <w:rPr>
          <w:rFonts w:hint="eastAsia"/>
        </w:rPr>
        <w:br/>
      </w:r>
      <w:r>
        <w:rPr>
          <w:rFonts w:hint="eastAsia"/>
        </w:rPr>
        <w:t>　　　　二、费用统计</w:t>
      </w:r>
      <w:r>
        <w:rPr>
          <w:rFonts w:hint="eastAsia"/>
        </w:rPr>
        <w:br/>
      </w:r>
      <w:r>
        <w:rPr>
          <w:rFonts w:hint="eastAsia"/>
        </w:rPr>
        <w:t>　　第四节 2021-2026年中国沙发行业盈利能力分析</w:t>
      </w:r>
      <w:r>
        <w:rPr>
          <w:rFonts w:hint="eastAsia"/>
        </w:rPr>
        <w:br/>
      </w:r>
      <w:r>
        <w:rPr>
          <w:rFonts w:hint="eastAsia"/>
        </w:rPr>
        <w:t>　　　　一、主要盈利指标分析</w:t>
      </w:r>
      <w:r>
        <w:rPr>
          <w:rFonts w:hint="eastAsia"/>
        </w:rPr>
        <w:br/>
      </w:r>
      <w:r>
        <w:rPr>
          <w:rFonts w:hint="eastAsia"/>
        </w:rPr>
        <w:t>　　　　二、主要盈利能力指标分析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第六章 2021-2026年中国沙发进出口数据监测分析</w:t>
      </w:r>
      <w:r>
        <w:rPr>
          <w:rFonts w:hint="eastAsia"/>
        </w:rPr>
        <w:br/>
      </w:r>
      <w:r>
        <w:rPr>
          <w:rFonts w:hint="eastAsia"/>
        </w:rPr>
        <w:t>　　第一节 2021-2026年中国沙发进口数据分析</w:t>
      </w:r>
      <w:r>
        <w:rPr>
          <w:rFonts w:hint="eastAsia"/>
        </w:rPr>
        <w:br/>
      </w:r>
      <w:r>
        <w:rPr>
          <w:rFonts w:hint="eastAsia"/>
        </w:rPr>
        <w:t>　　　　一、进口数量分析</w:t>
      </w:r>
      <w:r>
        <w:rPr>
          <w:rFonts w:hint="eastAsia"/>
        </w:rPr>
        <w:br/>
      </w:r>
      <w:r>
        <w:rPr>
          <w:rFonts w:hint="eastAsia"/>
        </w:rPr>
        <w:t>　　　　二、进口金额分析</w:t>
      </w:r>
      <w:r>
        <w:rPr>
          <w:rFonts w:hint="eastAsia"/>
        </w:rPr>
        <w:br/>
      </w:r>
      <w:r>
        <w:rPr>
          <w:rFonts w:hint="eastAsia"/>
        </w:rPr>
        <w:t>　　第二节 2021-2026年中国沙发出口数据分析</w:t>
      </w:r>
      <w:r>
        <w:rPr>
          <w:rFonts w:hint="eastAsia"/>
        </w:rPr>
        <w:br/>
      </w:r>
      <w:r>
        <w:rPr>
          <w:rFonts w:hint="eastAsia"/>
        </w:rPr>
        <w:t>　　　　一、出口数量分析</w:t>
      </w:r>
      <w:r>
        <w:rPr>
          <w:rFonts w:hint="eastAsia"/>
        </w:rPr>
        <w:br/>
      </w:r>
      <w:r>
        <w:rPr>
          <w:rFonts w:hint="eastAsia"/>
        </w:rPr>
        <w:t>　　　　二、出口金额分析</w:t>
      </w:r>
      <w:r>
        <w:rPr>
          <w:rFonts w:hint="eastAsia"/>
        </w:rPr>
        <w:br/>
      </w:r>
      <w:r>
        <w:rPr>
          <w:rFonts w:hint="eastAsia"/>
        </w:rPr>
        <w:t>　　第三节 2021-2026年中国沙发进出口平均单价分析</w:t>
      </w:r>
      <w:r>
        <w:rPr>
          <w:rFonts w:hint="eastAsia"/>
        </w:rPr>
        <w:br/>
      </w:r>
      <w:r>
        <w:rPr>
          <w:rFonts w:hint="eastAsia"/>
        </w:rPr>
        <w:t>　　第四节 2021-2026年中国沙发进出口国家及地区分析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第七章 中国沙发区域市场调查状况分析</w:t>
      </w:r>
      <w:r>
        <w:rPr>
          <w:rFonts w:hint="eastAsia"/>
        </w:rPr>
        <w:br/>
      </w:r>
      <w:r>
        <w:rPr>
          <w:rFonts w:hint="eastAsia"/>
        </w:rPr>
        <w:t>　　第一节 华北市场</w:t>
      </w:r>
      <w:r>
        <w:rPr>
          <w:rFonts w:hint="eastAsia"/>
        </w:rPr>
        <w:br/>
      </w:r>
      <w:r>
        <w:rPr>
          <w:rFonts w:hint="eastAsia"/>
        </w:rPr>
        <w:t>　　　　一、地区生产状况</w:t>
      </w:r>
      <w:r>
        <w:rPr>
          <w:rFonts w:hint="eastAsia"/>
        </w:rPr>
        <w:br/>
      </w:r>
      <w:r>
        <w:rPr>
          <w:rFonts w:hint="eastAsia"/>
        </w:rPr>
        <w:t>　　　　二、地区需求状况</w:t>
      </w:r>
      <w:r>
        <w:rPr>
          <w:rFonts w:hint="eastAsia"/>
        </w:rPr>
        <w:br/>
      </w:r>
      <w:r>
        <w:rPr>
          <w:rFonts w:hint="eastAsia"/>
        </w:rPr>
        <w:t>　　　　三、地区竞争状况</w:t>
      </w:r>
      <w:r>
        <w:rPr>
          <w:rFonts w:hint="eastAsia"/>
        </w:rPr>
        <w:br/>
      </w:r>
      <w:r>
        <w:rPr>
          <w:rFonts w:hint="eastAsia"/>
        </w:rPr>
        <w:t>　　第二节 中南市场</w:t>
      </w:r>
      <w:r>
        <w:rPr>
          <w:rFonts w:hint="eastAsia"/>
        </w:rPr>
        <w:br/>
      </w:r>
      <w:r>
        <w:rPr>
          <w:rFonts w:hint="eastAsia"/>
        </w:rPr>
        <w:t>　　　　一、地区生产状况</w:t>
      </w:r>
      <w:r>
        <w:rPr>
          <w:rFonts w:hint="eastAsia"/>
        </w:rPr>
        <w:br/>
      </w:r>
      <w:r>
        <w:rPr>
          <w:rFonts w:hint="eastAsia"/>
        </w:rPr>
        <w:t>　　　　二、地区需求状况</w:t>
      </w:r>
      <w:r>
        <w:rPr>
          <w:rFonts w:hint="eastAsia"/>
        </w:rPr>
        <w:br/>
      </w:r>
      <w:r>
        <w:rPr>
          <w:rFonts w:hint="eastAsia"/>
        </w:rPr>
        <w:t>　　　　三、地区竞争状况</w:t>
      </w:r>
      <w:r>
        <w:rPr>
          <w:rFonts w:hint="eastAsia"/>
        </w:rPr>
        <w:br/>
      </w:r>
      <w:r>
        <w:rPr>
          <w:rFonts w:hint="eastAsia"/>
        </w:rPr>
        <w:t>　　第三节 华东市场</w:t>
      </w:r>
      <w:r>
        <w:rPr>
          <w:rFonts w:hint="eastAsia"/>
        </w:rPr>
        <w:br/>
      </w:r>
      <w:r>
        <w:rPr>
          <w:rFonts w:hint="eastAsia"/>
        </w:rPr>
        <w:t>　　　　一、地区生产状况</w:t>
      </w:r>
      <w:r>
        <w:rPr>
          <w:rFonts w:hint="eastAsia"/>
        </w:rPr>
        <w:br/>
      </w:r>
      <w:r>
        <w:rPr>
          <w:rFonts w:hint="eastAsia"/>
        </w:rPr>
        <w:t>　　　　二、地区需求状况</w:t>
      </w:r>
      <w:r>
        <w:rPr>
          <w:rFonts w:hint="eastAsia"/>
        </w:rPr>
        <w:br/>
      </w:r>
      <w:r>
        <w:rPr>
          <w:rFonts w:hint="eastAsia"/>
        </w:rPr>
        <w:t>　　　　三、地区竞争状况</w:t>
      </w:r>
      <w:r>
        <w:rPr>
          <w:rFonts w:hint="eastAsia"/>
        </w:rPr>
        <w:br/>
      </w:r>
      <w:r>
        <w:rPr>
          <w:rFonts w:hint="eastAsia"/>
        </w:rPr>
        <w:t>　　第四节 东北市场</w:t>
      </w:r>
      <w:r>
        <w:rPr>
          <w:rFonts w:hint="eastAsia"/>
        </w:rPr>
        <w:br/>
      </w:r>
      <w:r>
        <w:rPr>
          <w:rFonts w:hint="eastAsia"/>
        </w:rPr>
        <w:t>　　　　一、地区生产状况</w:t>
      </w:r>
      <w:r>
        <w:rPr>
          <w:rFonts w:hint="eastAsia"/>
        </w:rPr>
        <w:br/>
      </w:r>
      <w:r>
        <w:rPr>
          <w:rFonts w:hint="eastAsia"/>
        </w:rPr>
        <w:t>　　　　二、地区需求状况</w:t>
      </w:r>
      <w:r>
        <w:rPr>
          <w:rFonts w:hint="eastAsia"/>
        </w:rPr>
        <w:br/>
      </w:r>
      <w:r>
        <w:rPr>
          <w:rFonts w:hint="eastAsia"/>
        </w:rPr>
        <w:t>　　　　三、地区竞争状况</w:t>
      </w:r>
      <w:r>
        <w:rPr>
          <w:rFonts w:hint="eastAsia"/>
        </w:rPr>
        <w:br/>
      </w:r>
      <w:r>
        <w:rPr>
          <w:rFonts w:hint="eastAsia"/>
        </w:rPr>
        <w:t>　　第五节 西南市场</w:t>
      </w:r>
      <w:r>
        <w:rPr>
          <w:rFonts w:hint="eastAsia"/>
        </w:rPr>
        <w:br/>
      </w:r>
      <w:r>
        <w:rPr>
          <w:rFonts w:hint="eastAsia"/>
        </w:rPr>
        <w:t>　　　　一、地区生产状况</w:t>
      </w:r>
      <w:r>
        <w:rPr>
          <w:rFonts w:hint="eastAsia"/>
        </w:rPr>
        <w:br/>
      </w:r>
      <w:r>
        <w:rPr>
          <w:rFonts w:hint="eastAsia"/>
        </w:rPr>
        <w:t>　　　　二、地区需求状况</w:t>
      </w:r>
      <w:r>
        <w:rPr>
          <w:rFonts w:hint="eastAsia"/>
        </w:rPr>
        <w:br/>
      </w:r>
      <w:r>
        <w:rPr>
          <w:rFonts w:hint="eastAsia"/>
        </w:rPr>
        <w:t>　　　　三、地区竞争状况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第八章 2021-2026年中国沙发产业市场竞争格局分析</w:t>
      </w:r>
      <w:r>
        <w:rPr>
          <w:rFonts w:hint="eastAsia"/>
        </w:rPr>
        <w:br/>
      </w:r>
      <w:r>
        <w:rPr>
          <w:rFonts w:hint="eastAsia"/>
        </w:rPr>
        <w:t>　　第一节 2021-2026年中国沙发产业竞争现状分析</w:t>
      </w:r>
      <w:r>
        <w:rPr>
          <w:rFonts w:hint="eastAsia"/>
        </w:rPr>
        <w:br/>
      </w:r>
      <w:r>
        <w:rPr>
          <w:rFonts w:hint="eastAsia"/>
        </w:rPr>
        <w:t>　　　　一、市场竞争程度分析</w:t>
      </w:r>
      <w:r>
        <w:rPr>
          <w:rFonts w:hint="eastAsia"/>
        </w:rPr>
        <w:br/>
      </w:r>
      <w:r>
        <w:rPr>
          <w:rFonts w:hint="eastAsia"/>
        </w:rPr>
        <w:t>　　　　二、沙发产品价格竞争分析</w:t>
      </w:r>
      <w:r>
        <w:rPr>
          <w:rFonts w:hint="eastAsia"/>
        </w:rPr>
        <w:br/>
      </w:r>
      <w:r>
        <w:rPr>
          <w:rFonts w:hint="eastAsia"/>
        </w:rPr>
        <w:t>　　　　三、沙发产业技术竞争分析</w:t>
      </w:r>
      <w:r>
        <w:rPr>
          <w:rFonts w:hint="eastAsia"/>
        </w:rPr>
        <w:br/>
      </w:r>
      <w:r>
        <w:rPr>
          <w:rFonts w:hint="eastAsia"/>
        </w:rPr>
        <w:t>　　　　四、沙发产业品牌竞争分析</w:t>
      </w:r>
      <w:r>
        <w:rPr>
          <w:rFonts w:hint="eastAsia"/>
        </w:rPr>
        <w:br/>
      </w:r>
      <w:r>
        <w:rPr>
          <w:rFonts w:hint="eastAsia"/>
        </w:rPr>
        <w:t>　　第二节 沙发竞争优劣势分析</w:t>
      </w:r>
      <w:r>
        <w:rPr>
          <w:rFonts w:hint="eastAsia"/>
        </w:rPr>
        <w:br/>
      </w:r>
      <w:r>
        <w:rPr>
          <w:rFonts w:hint="eastAsia"/>
        </w:rPr>
        <w:t>　　第三节 2021-2026年中国沙发行业集中度分析</w:t>
      </w:r>
      <w:r>
        <w:rPr>
          <w:rFonts w:hint="eastAsia"/>
        </w:rPr>
        <w:br/>
      </w:r>
      <w:r>
        <w:rPr>
          <w:rFonts w:hint="eastAsia"/>
        </w:rPr>
        <w:t>　　　　一、市场集中度分析</w:t>
      </w:r>
      <w:r>
        <w:rPr>
          <w:rFonts w:hint="eastAsia"/>
        </w:rPr>
        <w:br/>
      </w:r>
      <w:r>
        <w:rPr>
          <w:rFonts w:hint="eastAsia"/>
        </w:rPr>
        <w:t>　　　　二、区域集中度</w:t>
      </w:r>
      <w:r>
        <w:rPr>
          <w:rFonts w:hint="eastAsia"/>
        </w:rPr>
        <w:br/>
      </w:r>
      <w:r>
        <w:rPr>
          <w:rFonts w:hint="eastAsia"/>
        </w:rPr>
        <w:t>　　第四节 2021-2026年中国沙发企业提升竞争力策略分析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第九章 中国沙发行业重点厂商分析</w:t>
      </w:r>
      <w:r>
        <w:rPr>
          <w:rFonts w:hint="eastAsia"/>
        </w:rPr>
        <w:br/>
      </w:r>
      <w:r>
        <w:rPr>
          <w:rFonts w:hint="eastAsia"/>
        </w:rPr>
        <w:t>　　第一节 沙发重点企业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二、企业竞争优势分析</w:t>
      </w:r>
      <w:r>
        <w:rPr>
          <w:rFonts w:hint="eastAsia"/>
        </w:rPr>
        <w:br/>
      </w:r>
      <w:r>
        <w:rPr>
          <w:rFonts w:hint="eastAsia"/>
        </w:rPr>
        <w:t>　　　　三、沙发企业经营情况分析</w:t>
      </w:r>
      <w:r>
        <w:rPr>
          <w:rFonts w:hint="eastAsia"/>
        </w:rPr>
        <w:br/>
      </w:r>
      <w:r>
        <w:rPr>
          <w:rFonts w:hint="eastAsia"/>
        </w:rPr>
        <w:t>　　　　四、企业发展规划及前景展望</w:t>
      </w:r>
      <w:r>
        <w:rPr>
          <w:rFonts w:hint="eastAsia"/>
        </w:rPr>
        <w:br/>
      </w:r>
      <w:r>
        <w:rPr>
          <w:rFonts w:hint="eastAsia"/>
        </w:rPr>
        <w:t>　　第二节 沙发重点企业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二、企业竞争优势分析</w:t>
      </w:r>
      <w:r>
        <w:rPr>
          <w:rFonts w:hint="eastAsia"/>
        </w:rPr>
        <w:br/>
      </w:r>
      <w:r>
        <w:rPr>
          <w:rFonts w:hint="eastAsia"/>
        </w:rPr>
        <w:t>　　　　三、沙发企业经营情况分析</w:t>
      </w:r>
      <w:r>
        <w:rPr>
          <w:rFonts w:hint="eastAsia"/>
        </w:rPr>
        <w:br/>
      </w:r>
      <w:r>
        <w:rPr>
          <w:rFonts w:hint="eastAsia"/>
        </w:rPr>
        <w:t>　　　　四、企业发展规划及前景展望</w:t>
      </w:r>
      <w:r>
        <w:rPr>
          <w:rFonts w:hint="eastAsia"/>
        </w:rPr>
        <w:br/>
      </w:r>
      <w:r>
        <w:rPr>
          <w:rFonts w:hint="eastAsia"/>
        </w:rPr>
        <w:t>　　第三节 沙发重点企业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二、企业竞争优势分析</w:t>
      </w:r>
      <w:r>
        <w:rPr>
          <w:rFonts w:hint="eastAsia"/>
        </w:rPr>
        <w:br/>
      </w:r>
      <w:r>
        <w:rPr>
          <w:rFonts w:hint="eastAsia"/>
        </w:rPr>
        <w:t>　　　　三、沙发企业经营情况分析</w:t>
      </w:r>
      <w:r>
        <w:rPr>
          <w:rFonts w:hint="eastAsia"/>
        </w:rPr>
        <w:br/>
      </w:r>
      <w:r>
        <w:rPr>
          <w:rFonts w:hint="eastAsia"/>
        </w:rPr>
        <w:t>　　　　四、企业发展规划及前景展望</w:t>
      </w:r>
      <w:r>
        <w:rPr>
          <w:rFonts w:hint="eastAsia"/>
        </w:rPr>
        <w:br/>
      </w:r>
      <w:r>
        <w:rPr>
          <w:rFonts w:hint="eastAsia"/>
        </w:rPr>
        <w:t>　　第四节 沙发重点企业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二、企业竞争优势分析</w:t>
      </w:r>
      <w:r>
        <w:rPr>
          <w:rFonts w:hint="eastAsia"/>
        </w:rPr>
        <w:br/>
      </w:r>
      <w:r>
        <w:rPr>
          <w:rFonts w:hint="eastAsia"/>
        </w:rPr>
        <w:t>　　　　三、沙发企业经营情况分析</w:t>
      </w:r>
      <w:r>
        <w:rPr>
          <w:rFonts w:hint="eastAsia"/>
        </w:rPr>
        <w:br/>
      </w:r>
      <w:r>
        <w:rPr>
          <w:rFonts w:hint="eastAsia"/>
        </w:rPr>
        <w:t>　　　　四、企业发展规划及前景展望</w:t>
      </w:r>
      <w:r>
        <w:rPr>
          <w:rFonts w:hint="eastAsia"/>
        </w:rPr>
        <w:br/>
      </w:r>
      <w:r>
        <w:rPr>
          <w:rFonts w:hint="eastAsia"/>
        </w:rPr>
        <w:t>　　第五节 沙发重点企业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二、企业竞争优势分析</w:t>
      </w:r>
      <w:r>
        <w:rPr>
          <w:rFonts w:hint="eastAsia"/>
        </w:rPr>
        <w:br/>
      </w:r>
      <w:r>
        <w:rPr>
          <w:rFonts w:hint="eastAsia"/>
        </w:rPr>
        <w:t>　　　　三、沙发企业经营情况分析</w:t>
      </w:r>
      <w:r>
        <w:rPr>
          <w:rFonts w:hint="eastAsia"/>
        </w:rPr>
        <w:br/>
      </w:r>
      <w:r>
        <w:rPr>
          <w:rFonts w:hint="eastAsia"/>
        </w:rPr>
        <w:t>　　　　四、企业发展规划及前景展望</w:t>
      </w:r>
      <w:r>
        <w:rPr>
          <w:rFonts w:hint="eastAsia"/>
        </w:rPr>
        <w:br/>
      </w:r>
      <w:r>
        <w:rPr>
          <w:rFonts w:hint="eastAsia"/>
        </w:rPr>
        <w:t>　　第六节 沙发重点企业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二、企业竞争优势分析</w:t>
      </w:r>
      <w:r>
        <w:rPr>
          <w:rFonts w:hint="eastAsia"/>
        </w:rPr>
        <w:br/>
      </w:r>
      <w:r>
        <w:rPr>
          <w:rFonts w:hint="eastAsia"/>
        </w:rPr>
        <w:t>　　　　三、沙发企业经营情况分析</w:t>
      </w:r>
      <w:r>
        <w:rPr>
          <w:rFonts w:hint="eastAsia"/>
        </w:rPr>
        <w:br/>
      </w:r>
      <w:r>
        <w:rPr>
          <w:rFonts w:hint="eastAsia"/>
        </w:rPr>
        <w:t>　　　　四、企业发展规划及前景展望</w:t>
      </w:r>
      <w:r>
        <w:rPr>
          <w:rFonts w:hint="eastAsia"/>
        </w:rPr>
        <w:br/>
      </w:r>
      <w:r>
        <w:rPr>
          <w:rFonts w:hint="eastAsia"/>
        </w:rPr>
        <w:t>　　第七节 沙发重点企业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二、企业竞争优势分析</w:t>
      </w:r>
      <w:r>
        <w:rPr>
          <w:rFonts w:hint="eastAsia"/>
        </w:rPr>
        <w:br/>
      </w:r>
      <w:r>
        <w:rPr>
          <w:rFonts w:hint="eastAsia"/>
        </w:rPr>
        <w:t>　　　　三、沙发企业经营情况分析</w:t>
      </w:r>
      <w:r>
        <w:rPr>
          <w:rFonts w:hint="eastAsia"/>
        </w:rPr>
        <w:br/>
      </w:r>
      <w:r>
        <w:rPr>
          <w:rFonts w:hint="eastAsia"/>
        </w:rPr>
        <w:t>　　　　四、企业发展规划及前景展望</w:t>
      </w:r>
      <w:r>
        <w:rPr>
          <w:rFonts w:hint="eastAsia"/>
        </w:rPr>
        <w:br/>
      </w:r>
      <w:r>
        <w:rPr>
          <w:rFonts w:hint="eastAsia"/>
        </w:rPr>
        <w:t>　　第八节 沙发重点企业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二、企业竞争优势分析</w:t>
      </w:r>
      <w:r>
        <w:rPr>
          <w:rFonts w:hint="eastAsia"/>
        </w:rPr>
        <w:br/>
      </w:r>
      <w:r>
        <w:rPr>
          <w:rFonts w:hint="eastAsia"/>
        </w:rPr>
        <w:t>　　　　三、沙发企业经营情况分析</w:t>
      </w:r>
      <w:r>
        <w:rPr>
          <w:rFonts w:hint="eastAsia"/>
        </w:rPr>
        <w:br/>
      </w:r>
      <w:r>
        <w:rPr>
          <w:rFonts w:hint="eastAsia"/>
        </w:rPr>
        <w:t>　　　　四、企业发展规划及前景展望</w:t>
      </w:r>
      <w:r>
        <w:rPr>
          <w:rFonts w:hint="eastAsia"/>
        </w:rPr>
        <w:br/>
      </w:r>
      <w:r>
        <w:rPr>
          <w:rFonts w:hint="eastAsia"/>
        </w:rPr>
        <w:t>　　　　……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第十章 2021-2026年中国沙发行业产业链分析</w:t>
      </w:r>
      <w:r>
        <w:rPr>
          <w:rFonts w:hint="eastAsia"/>
        </w:rPr>
        <w:br/>
      </w:r>
      <w:r>
        <w:rPr>
          <w:rFonts w:hint="eastAsia"/>
        </w:rPr>
        <w:t>　　第一节 沙发上游行业分析</w:t>
      </w:r>
      <w:r>
        <w:rPr>
          <w:rFonts w:hint="eastAsia"/>
        </w:rPr>
        <w:br/>
      </w:r>
      <w:r>
        <w:rPr>
          <w:rFonts w:hint="eastAsia"/>
        </w:rPr>
        <w:t>　　　　一、上游行业发展现状</w:t>
      </w:r>
      <w:r>
        <w:rPr>
          <w:rFonts w:hint="eastAsia"/>
        </w:rPr>
        <w:br/>
      </w:r>
      <w:r>
        <w:rPr>
          <w:rFonts w:hint="eastAsia"/>
        </w:rPr>
        <w:t>　　　　二、上游行业发展趋势</w:t>
      </w:r>
      <w:r>
        <w:rPr>
          <w:rFonts w:hint="eastAsia"/>
        </w:rPr>
        <w:br/>
      </w:r>
      <w:r>
        <w:rPr>
          <w:rFonts w:hint="eastAsia"/>
        </w:rPr>
        <w:t>　　　　三、上游行业对沙发行业的影响</w:t>
      </w:r>
      <w:r>
        <w:rPr>
          <w:rFonts w:hint="eastAsia"/>
        </w:rPr>
        <w:br/>
      </w:r>
      <w:r>
        <w:rPr>
          <w:rFonts w:hint="eastAsia"/>
        </w:rPr>
        <w:t>　　第二节 沙发下游行业分析</w:t>
      </w:r>
      <w:r>
        <w:rPr>
          <w:rFonts w:hint="eastAsia"/>
        </w:rPr>
        <w:br/>
      </w:r>
      <w:r>
        <w:rPr>
          <w:rFonts w:hint="eastAsia"/>
        </w:rPr>
        <w:t>　　　　一、下游行业发展现状</w:t>
      </w:r>
      <w:r>
        <w:rPr>
          <w:rFonts w:hint="eastAsia"/>
        </w:rPr>
        <w:br/>
      </w:r>
      <w:r>
        <w:rPr>
          <w:rFonts w:hint="eastAsia"/>
        </w:rPr>
        <w:t>　　　　二、下游行业发展趋势</w:t>
      </w:r>
      <w:r>
        <w:rPr>
          <w:rFonts w:hint="eastAsia"/>
        </w:rPr>
        <w:br/>
      </w:r>
      <w:r>
        <w:rPr>
          <w:rFonts w:hint="eastAsia"/>
        </w:rPr>
        <w:t>　　　　三、下游行业对沙发行业的影响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第十一章 2021-2032年中国沙发产业发展趋势预测分析</w:t>
      </w:r>
      <w:r>
        <w:rPr>
          <w:rFonts w:hint="eastAsia"/>
        </w:rPr>
        <w:br/>
      </w:r>
      <w:r>
        <w:rPr>
          <w:rFonts w:hint="eastAsia"/>
        </w:rPr>
        <w:t>　　第一节 2021-2032年中国沙发产业发展趋势分析</w:t>
      </w:r>
      <w:r>
        <w:rPr>
          <w:rFonts w:hint="eastAsia"/>
        </w:rPr>
        <w:br/>
      </w:r>
      <w:r>
        <w:rPr>
          <w:rFonts w:hint="eastAsia"/>
        </w:rPr>
        <w:t>　　　　一、沙发技术发展方向分析</w:t>
      </w:r>
      <w:r>
        <w:rPr>
          <w:rFonts w:hint="eastAsia"/>
        </w:rPr>
        <w:br/>
      </w:r>
      <w:r>
        <w:rPr>
          <w:rFonts w:hint="eastAsia"/>
        </w:rPr>
        <w:t>　　　　二、沙发行业前景分析</w:t>
      </w:r>
      <w:r>
        <w:rPr>
          <w:rFonts w:hint="eastAsia"/>
        </w:rPr>
        <w:br/>
      </w:r>
      <w:r>
        <w:rPr>
          <w:rFonts w:hint="eastAsia"/>
        </w:rPr>
        <w:t>　　第二节 2021-2032年中国沙发产业市场预测分析</w:t>
      </w:r>
      <w:r>
        <w:rPr>
          <w:rFonts w:hint="eastAsia"/>
        </w:rPr>
        <w:br/>
      </w:r>
      <w:r>
        <w:rPr>
          <w:rFonts w:hint="eastAsia"/>
        </w:rPr>
        <w:t>　　　　一、沙发市场供给预测分析</w:t>
      </w:r>
      <w:r>
        <w:rPr>
          <w:rFonts w:hint="eastAsia"/>
        </w:rPr>
        <w:br/>
      </w:r>
      <w:r>
        <w:rPr>
          <w:rFonts w:hint="eastAsia"/>
        </w:rPr>
        <w:t>　　　　二、沙发产品需求预测分析</w:t>
      </w:r>
      <w:r>
        <w:rPr>
          <w:rFonts w:hint="eastAsia"/>
        </w:rPr>
        <w:br/>
      </w:r>
      <w:r>
        <w:rPr>
          <w:rFonts w:hint="eastAsia"/>
        </w:rPr>
        <w:t>　　　　三、沙发进出口预测</w:t>
      </w:r>
      <w:r>
        <w:rPr>
          <w:rFonts w:hint="eastAsia"/>
        </w:rPr>
        <w:br/>
      </w:r>
      <w:r>
        <w:rPr>
          <w:rFonts w:hint="eastAsia"/>
        </w:rPr>
        <w:t>　　第三节 2021-2032年中国沙发产业市场盈利预测分析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第十二章 2021-2032年中国沙发产业投资机会与风险分析</w:t>
      </w:r>
      <w:r>
        <w:rPr>
          <w:rFonts w:hint="eastAsia"/>
        </w:rPr>
        <w:br/>
      </w:r>
      <w:r>
        <w:rPr>
          <w:rFonts w:hint="eastAsia"/>
        </w:rPr>
        <w:t>　　第一节 2021-2032年中国沙发产业投资环境分析</w:t>
      </w:r>
      <w:r>
        <w:rPr>
          <w:rFonts w:hint="eastAsia"/>
        </w:rPr>
        <w:br/>
      </w:r>
      <w:r>
        <w:rPr>
          <w:rFonts w:hint="eastAsia"/>
        </w:rPr>
        <w:t>　　第二节 2021-2032年中国沙发产业投资机会分析</w:t>
      </w:r>
      <w:r>
        <w:rPr>
          <w:rFonts w:hint="eastAsia"/>
        </w:rPr>
        <w:br/>
      </w:r>
      <w:r>
        <w:rPr>
          <w:rFonts w:hint="eastAsia"/>
        </w:rPr>
        <w:t>　　　　一、沙发行业区域投资热点分析</w:t>
      </w:r>
      <w:r>
        <w:rPr>
          <w:rFonts w:hint="eastAsia"/>
        </w:rPr>
        <w:br/>
      </w:r>
      <w:r>
        <w:rPr>
          <w:rFonts w:hint="eastAsia"/>
        </w:rPr>
        <w:t>　　　　二、沙发行业投资潜力分析</w:t>
      </w:r>
      <w:r>
        <w:rPr>
          <w:rFonts w:hint="eastAsia"/>
        </w:rPr>
        <w:br/>
      </w:r>
      <w:r>
        <w:rPr>
          <w:rFonts w:hint="eastAsia"/>
        </w:rPr>
        <w:t>　　第三节 (中⋅智⋅林)2021-2032年中国沙发产业投资风险分析</w:t>
      </w:r>
      <w:r>
        <w:rPr>
          <w:rFonts w:hint="eastAsia"/>
        </w:rPr>
        <w:br/>
      </w:r>
      <w:r>
        <w:rPr>
          <w:rFonts w:hint="eastAsia"/>
        </w:rPr>
        <w:t>　　　　一、市场运营风险</w:t>
      </w:r>
      <w:r>
        <w:rPr>
          <w:rFonts w:hint="eastAsia"/>
        </w:rPr>
        <w:br/>
      </w:r>
      <w:r>
        <w:rPr>
          <w:rFonts w:hint="eastAsia"/>
        </w:rPr>
        <w:t>　　　　二、技术风险</w:t>
      </w:r>
      <w:r>
        <w:rPr>
          <w:rFonts w:hint="eastAsia"/>
        </w:rPr>
        <w:br/>
      </w:r>
      <w:r>
        <w:rPr>
          <w:rFonts w:hint="eastAsia"/>
        </w:rPr>
        <w:t>　　　　三、政策风险</w:t>
      </w:r>
      <w:r>
        <w:rPr>
          <w:rFonts w:hint="eastAsia"/>
        </w:rPr>
        <w:br/>
      </w:r>
      <w:r>
        <w:rPr>
          <w:rFonts w:hint="eastAsia"/>
        </w:rPr>
        <w:t>　　　　四、进入退出风险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第十三章 结论和建议</w:t>
      </w:r>
      <w:r>
        <w:rPr>
          <w:rFonts w:hint="eastAsia"/>
        </w:rPr>
        <w:br/>
      </w:r>
      <w:r>
        <w:rPr>
          <w:rFonts w:hint="eastAsia"/>
        </w:rPr>
        <w:t>图表目录</w:t>
      </w:r>
      <w:r>
        <w:rPr>
          <w:rFonts w:hint="eastAsia"/>
        </w:rPr>
        <w:br/>
      </w:r>
      <w:r>
        <w:rPr>
          <w:rFonts w:hint="eastAsia"/>
        </w:rPr>
        <w:t>　　图表 沙发产业链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国内生产总值情况 单位：亿元</w:t>
      </w:r>
      <w:r>
        <w:rPr>
          <w:rFonts w:hint="eastAsia"/>
        </w:rPr>
        <w:br/>
      </w:r>
      <w:r>
        <w:rPr>
          <w:rFonts w:hint="eastAsia"/>
        </w:rPr>
        <w:t>　　图表 固定资产投资情况 单位：亿元</w:t>
      </w:r>
      <w:r>
        <w:rPr>
          <w:rFonts w:hint="eastAsia"/>
        </w:rPr>
        <w:br/>
      </w:r>
      <w:r>
        <w:rPr>
          <w:rFonts w:hint="eastAsia"/>
        </w:rPr>
        <w:t>　　图表 社会消费品零售总额情况 单位：亿元</w:t>
      </w:r>
      <w:r>
        <w:rPr>
          <w:rFonts w:hint="eastAsia"/>
        </w:rPr>
        <w:br/>
      </w:r>
      <w:r>
        <w:rPr>
          <w:rFonts w:hint="eastAsia"/>
        </w:rPr>
        <w:t>　　图表 进出口贸易情况 单位：亿元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2021-2026年中国沙发行业市场规模及增长情况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2021-2026年中国沙发行业产量及增长趋势</w:t>
      </w:r>
      <w:r>
        <w:rPr>
          <w:rFonts w:hint="eastAsia"/>
        </w:rPr>
        <w:br/>
      </w:r>
      <w:r>
        <w:rPr>
          <w:rFonts w:hint="eastAsia"/>
        </w:rPr>
        <w:t>　　图表 2021-2026年中国沙发市场需求量及增速统计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2021-2026年中国沙发行业盈利情况 单位：亿元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2021-2026年中国沙发行业企业数量情况 单位：家</w:t>
      </w:r>
      <w:r>
        <w:rPr>
          <w:rFonts w:hint="eastAsia"/>
        </w:rPr>
        <w:br/>
      </w:r>
      <w:r>
        <w:rPr>
          <w:rFonts w:hint="eastAsia"/>
        </w:rPr>
        <w:t>　　图表 2021-2026年中国沙发行业企业平均规模情况 单位：万元/家</w:t>
      </w:r>
      <w:r>
        <w:rPr>
          <w:rFonts w:hint="eastAsia"/>
        </w:rPr>
        <w:br/>
      </w:r>
      <w:r>
        <w:rPr>
          <w:rFonts w:hint="eastAsia"/>
        </w:rPr>
        <w:t>　　图表 2021-2026年中国沙发行业市场规模及增长情况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**地区沙发市场规模及增长情况</w:t>
      </w:r>
      <w:r>
        <w:rPr>
          <w:rFonts w:hint="eastAsia"/>
        </w:rPr>
        <w:br/>
      </w:r>
      <w:r>
        <w:rPr>
          <w:rFonts w:hint="eastAsia"/>
        </w:rPr>
        <w:t>　　图表 **地区沙发行业市场需求情况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沙发重点企业（一）基本信息</w:t>
      </w:r>
      <w:r>
        <w:rPr>
          <w:rFonts w:hint="eastAsia"/>
        </w:rPr>
        <w:br/>
      </w:r>
      <w:r>
        <w:rPr>
          <w:rFonts w:hint="eastAsia"/>
        </w:rPr>
        <w:t>　　图表 沙发重点企业（一）经营情况分析</w:t>
      </w:r>
      <w:r>
        <w:rPr>
          <w:rFonts w:hint="eastAsia"/>
        </w:rPr>
        <w:br/>
      </w:r>
      <w:r>
        <w:rPr>
          <w:rFonts w:hint="eastAsia"/>
        </w:rPr>
        <w:t>　　图表 沙发重点企业（一）主要经济指标情况</w:t>
      </w:r>
      <w:r>
        <w:rPr>
          <w:rFonts w:hint="eastAsia"/>
        </w:rPr>
        <w:br/>
      </w:r>
      <w:r>
        <w:rPr>
          <w:rFonts w:hint="eastAsia"/>
        </w:rPr>
        <w:t>　　图表 沙发重点企业（一）盈利能力情况</w:t>
      </w:r>
      <w:r>
        <w:rPr>
          <w:rFonts w:hint="eastAsia"/>
        </w:rPr>
        <w:br/>
      </w:r>
      <w:r>
        <w:rPr>
          <w:rFonts w:hint="eastAsia"/>
        </w:rPr>
        <w:t>　　图表 沙发重点企业（一）偿债能力情况</w:t>
      </w:r>
      <w:r>
        <w:rPr>
          <w:rFonts w:hint="eastAsia"/>
        </w:rPr>
        <w:br/>
      </w:r>
      <w:r>
        <w:rPr>
          <w:rFonts w:hint="eastAsia"/>
        </w:rPr>
        <w:t>　　图表 沙发重点企业（一）运营能力情况</w:t>
      </w:r>
      <w:r>
        <w:rPr>
          <w:rFonts w:hint="eastAsia"/>
        </w:rPr>
        <w:br/>
      </w:r>
      <w:r>
        <w:rPr>
          <w:rFonts w:hint="eastAsia"/>
        </w:rPr>
        <w:t>　　图表 沙发重点企业（一）成长能力情况</w:t>
      </w:r>
      <w:r>
        <w:rPr>
          <w:rFonts w:hint="eastAsia"/>
        </w:rPr>
        <w:br/>
      </w:r>
      <w:r>
        <w:rPr>
          <w:rFonts w:hint="eastAsia"/>
        </w:rPr>
        <w:t>　　图表 沙发重点企业（二）基本信息</w:t>
      </w:r>
      <w:r>
        <w:rPr>
          <w:rFonts w:hint="eastAsia"/>
        </w:rPr>
        <w:br/>
      </w:r>
      <w:r>
        <w:rPr>
          <w:rFonts w:hint="eastAsia"/>
        </w:rPr>
        <w:t>　　图表 沙发重点企业（二）经营情况分析</w:t>
      </w:r>
      <w:r>
        <w:rPr>
          <w:rFonts w:hint="eastAsia"/>
        </w:rPr>
        <w:br/>
      </w:r>
      <w:r>
        <w:rPr>
          <w:rFonts w:hint="eastAsia"/>
        </w:rPr>
        <w:t>　　图表 沙发重点企业（二）主要经济指标情况</w:t>
      </w:r>
      <w:r>
        <w:rPr>
          <w:rFonts w:hint="eastAsia"/>
        </w:rPr>
        <w:br/>
      </w:r>
      <w:r>
        <w:rPr>
          <w:rFonts w:hint="eastAsia"/>
        </w:rPr>
        <w:t>　　图表 沙发重点企业（二）盈利能力情况</w:t>
      </w:r>
      <w:r>
        <w:rPr>
          <w:rFonts w:hint="eastAsia"/>
        </w:rPr>
        <w:br/>
      </w:r>
      <w:r>
        <w:rPr>
          <w:rFonts w:hint="eastAsia"/>
        </w:rPr>
        <w:t>　　图表 沙发重点企业（二）偿债能力情况</w:t>
      </w:r>
      <w:r>
        <w:rPr>
          <w:rFonts w:hint="eastAsia"/>
        </w:rPr>
        <w:br/>
      </w:r>
      <w:r>
        <w:rPr>
          <w:rFonts w:hint="eastAsia"/>
        </w:rPr>
        <w:t>　　图表 沙发重点企业（二）运营能力情况</w:t>
      </w:r>
      <w:r>
        <w:rPr>
          <w:rFonts w:hint="eastAsia"/>
        </w:rPr>
        <w:br/>
      </w:r>
      <w:r>
        <w:rPr>
          <w:rFonts w:hint="eastAsia"/>
        </w:rPr>
        <w:t>　　图表 沙发重点企业（二）成长能力情况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2021-2032年中国沙发行业产量预测</w:t>
      </w:r>
      <w:r>
        <w:rPr>
          <w:rFonts w:hint="eastAsia"/>
        </w:rPr>
        <w:br/>
      </w:r>
      <w:r>
        <w:rPr>
          <w:rFonts w:hint="eastAsia"/>
        </w:rPr>
        <w:t>　　图表 2021-2032年中国沙发市场需求量预测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2021-2032年中国沙发行业市场规模预测</w:t>
      </w:r>
      <w:r>
        <w:rPr>
          <w:rFonts w:hint="eastAsia"/>
        </w:rPr>
        <w:br/>
      </w:r>
      <w:r>
        <w:rPr>
          <w:rFonts w:hint="eastAsia"/>
        </w:rPr>
        <w:t>　　图表 2021-2032年中国沙发市场前景分析</w:t>
      </w:r>
      <w:r>
        <w:rPr>
          <w:rFonts w:hint="eastAsia"/>
        </w:rPr>
        <w:br/>
      </w:r>
      <w:r>
        <w:rPr>
          <w:rFonts w:hint="eastAsia"/>
        </w:rPr>
        <w:t>　　图表 2021-2032年中国沙发行业发展趋势预测</w:t>
      </w:r>
      <w:r>
        <w:rPr>
          <w:rFonts w:hint="eastAsia"/>
        </w:rPr>
        <w:br/>
      </w:r>
      <w:r w:rsidR="00D57DFE">
        <w:t>略</w:t>
      </w:r>
      <w:r w:rsidR="00D57DFE">
        <w:t>……</w:t>
      </w:r>
    </w:p>
    <w:p w:rsidR="00606C06" w:rsidRDefault="00606C06">
      <w:pPr/>
    </w:p>
    <w:p w:rsidR="00606C06" w:rsidRDefault="00D57DFE" w:rsidP="002C677F">
      <w:pPr>
        <w:spacing w:before="31" w:after="31"/>
        <w:rPr>
          <w:color w:val="C00000"/>
        </w:rPr>
      </w:pPr>
      <w:r>
        <w:rPr>
          <w:color w:val="C00000"/>
        </w:rPr>
        <w:t>了解《</w:t>
      </w:r>
      <w:hyperlink r:id="R64dff476e04c46e0" w:history="1">
        <w:r>
          <w:rPr>
            <w:rStyle w:val="Hyperlink"/>
          </w:rPr>
          <w:t>中国沙发行业调查研究分析及未来趋势预测报告（2026-2032年）</w:t>
        </w:r>
      </w:hyperlink>
      <w:r>
        <w:rPr>
          <w:color w:val="C00000"/>
        </w:rPr>
        <w:t>》，报告编号：</w:t>
      </w:r>
      <w:r>
        <w:rPr>
          <w:rFonts w:hint="eastAsia"/>
          <w:color w:val="C00000"/>
        </w:rPr>
        <w:t>113207A</w:t>
      </w:r>
      <w:r>
        <w:rPr>
          <w:color w:val="C00000"/>
        </w:rPr>
        <w:t>，</w:t>
      </w:r>
    </w:p>
    <w:p w:rsidR="00606C06" w:rsidRDefault="00D57DFE">
      <w:pPr>
        <w:spacing w:before="31" w:after="31"/>
        <w:rPr>
          <w:color w:val="C00000"/>
        </w:rPr>
      </w:pPr>
      <w:r>
        <w:rPr>
          <w:color w:val="C00000"/>
        </w:rPr>
        <w:t>请致电：</w:t>
      </w:r>
      <w:r w:rsidRPr="00D37D79">
        <w:rPr>
          <w:rFonts w:ascii="Georgia" w:hAnsi="Georgia"/>
          <w:color w:val="C00000"/>
        </w:rPr>
        <w:t>400-612-8668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010-66181099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66182099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66183099</w:t>
      </w:r>
      <w:r>
        <w:rPr>
          <w:color w:val="C00000"/>
        </w:rPr>
        <w:t>，</w:t>
      </w:r>
    </w:p>
    <w:p w:rsidR="00606C06" w:rsidRDefault="00D57DFE">
      <w:pPr>
        <w:spacing w:before="31" w:after="31"/>
      </w:pPr>
      <w:r>
        <w:rPr>
          <w:color w:val="C00000"/>
        </w:rPr>
        <w:t>Email</w:t>
      </w:r>
      <w:r>
        <w:rPr>
          <w:color w:val="C00000"/>
        </w:rPr>
        <w:t>邮箱：</w:t>
      </w:r>
      <w:hyperlink r:id="rId17" w:history="1">
        <w:r>
          <w:rPr>
            <w:color w:val="C00000"/>
          </w:rPr>
          <w:t>Kf@20087.com</w:t>
        </w:r>
      </w:hyperlink>
    </w:p>
    <w:p w:rsidR="00EC6F8C" w:rsidRDefault="00EC6F8C">
      <w:pPr>
        <w:spacing w:before="31" w:after="31"/>
        <w:rPr>
          <w:color w:val="C00000"/>
        </w:rPr>
      </w:pPr>
    </w:p>
    <w:p w:rsidR="00606C06" w:rsidRDefault="00D57DFE">
      <w:pPr>
        <w:pStyle w:val="a7"/>
        <w:spacing w:before="156" w:after="93"/>
        <w:ind w:firstLine="420"/>
        <w:rPr>
          <w:rFonts w:hint="eastAsia"/>
        </w:rPr>
      </w:pPr>
      <w:r>
        <w:rPr>
          <w:rFonts w:hint="eastAsia"/>
        </w:rPr>
        <w:t>详细介绍：</w:t>
      </w:r>
      <w:hyperlink r:id="R64dff476e04c46e0" w:history="1">
        <w:r>
          <w:rPr>
            <w:rStyle w:val="Hyperlink"/>
          </w:rPr>
          <w:t>https://www.20087.com/A/07/ShaFaFaZhanQuShi.html</w:t>
        </w:r>
      </w:hyperlink>
    </w:p>
    <w:p w:rsidR="000479D2" w:rsidRPr="000479D2" w:rsidRDefault="000479D2">
      <w:pPr>
        <w:pStyle w:val="a7"/>
        <w:spacing w:before="156" w:after="93"/>
        <w:ind w:firstLine="420"/>
        <w:rPr>
          <w:rFonts w:ascii="仿宋" w:eastAsia="仿宋" w:hAnsi="仿宋"/>
        </w:rPr>
      </w:pPr>
      <w:r>
        <w:rPr>
          <w:rFonts w:ascii="仿宋" w:eastAsia="仿宋" w:hAnsi="仿宋" w:hint="eastAsia"/>
        </w:rPr>
        <w:t>热点：沙发头发、沙发翻新换皮多少钱一套、沙发的种类、沙发背景墙图片大全、沙发发质是什么头发、沙发的英文、桌子的英文、沙发床、沙发英语怎么读sofa</w:t>
      </w:r>
    </w:p>
    <w:p w:rsidR="00606C06" w:rsidRDefault="00D57DFE" w:rsidP="0097340D">
      <w:pPr>
        <w:pStyle w:val="a8"/>
        <w:jc w:val="center"/>
      </w:pPr>
      <w:r>
        <w:rPr>
          <w:rFonts w:hint="eastAsia"/>
        </w:rPr>
        <w:t>了解更多，请访问上述链接，以下无内容！</w:t>
      </w:r>
    </w:p>
    <w:sectPr w:rsidR="00606C06" w:rsidSect="00606C0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07513" w:rsidRDefault="00A07513">
      <w:r>
        <w:separator/>
      </w:r>
    </w:p>
  </w:endnote>
  <w:endnote w:type="continuationSeparator" w:id="1">
    <w:p w:rsidR="00A07513" w:rsidRDefault="00A075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606C06">
    <w:pPr>
      <w:pStyle w:val="a4"/>
      <w:jc w:val="center"/>
    </w:pPr>
  </w:p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2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1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07513" w:rsidRDefault="00A07513">
      <w:r>
        <w:separator/>
      </w:r>
    </w:p>
  </w:footnote>
  <w:footnote w:type="continuationSeparator" w:id="1">
    <w:p w:rsidR="00A07513" w:rsidRDefault="00A0751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F966A1">
    <w:pPr>
      <w:pStyle w:val="a3"/>
    </w:pPr>
    <w:hyperlink r:id="Rdb5d55da45c34973" w:history="1">
      <w:r>
        <w:rPr>
          <w:rStyle w:val="Hyperlink"/>
        </w:rPr>
        <w:t>中国沙发行业调查研究分析及未来趋势预测报告（2026-2032年）</w:t>
      </w:r>
    </w:hyperlink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B35FC"/>
    <w:multiLevelType w:val="hybridMultilevel"/>
    <w:tmpl w:val="6E30864E"/>
    <w:lvl w:ilvl="0" w:tplc="B5DA0F88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  <w:sz w:val="24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1">
    <w:nsid w:val="0F5B43EC"/>
    <w:multiLevelType w:val="hybridMultilevel"/>
    <w:tmpl w:val="DA127A04"/>
    <w:lvl w:ilvl="0" w:tplc="63981F9C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">
    <w:nsid w:val="404A21B8"/>
    <w:multiLevelType w:val="hybridMultilevel"/>
    <w:tmpl w:val="9CF60EF4"/>
    <w:lvl w:ilvl="0" w:tplc="22A8F04A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">
    <w:nsid w:val="54B148B7"/>
    <w:multiLevelType w:val="hybridMultilevel"/>
    <w:tmpl w:val="B4743FDA"/>
    <w:lvl w:ilvl="0" w:tplc="D452E326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4">
    <w:nsid w:val="6B502F75"/>
    <w:multiLevelType w:val="hybridMultilevel"/>
    <w:tmpl w:val="B748D666"/>
    <w:lvl w:ilvl="0" w:tplc="9828C0BE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5">
    <w:nsid w:val="6B7B14A4"/>
    <w:multiLevelType w:val="hybridMultilevel"/>
    <w:tmpl w:val="FE824C4E"/>
    <w:lvl w:ilvl="0" w:tplc="0409000D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1728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379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47387"/>
    <w:rsid w:val="00012DD8"/>
    <w:rsid w:val="0001596E"/>
    <w:rsid w:val="000479D2"/>
    <w:rsid w:val="000534EE"/>
    <w:rsid w:val="00062650"/>
    <w:rsid w:val="000674C0"/>
    <w:rsid w:val="000750F7"/>
    <w:rsid w:val="00095C5C"/>
    <w:rsid w:val="000D185E"/>
    <w:rsid w:val="000D5DF0"/>
    <w:rsid w:val="00180537"/>
    <w:rsid w:val="001C4527"/>
    <w:rsid w:val="001D0C62"/>
    <w:rsid w:val="001D312A"/>
    <w:rsid w:val="001D4249"/>
    <w:rsid w:val="001F1F58"/>
    <w:rsid w:val="001F5728"/>
    <w:rsid w:val="00211C87"/>
    <w:rsid w:val="0027031A"/>
    <w:rsid w:val="00273A99"/>
    <w:rsid w:val="00274771"/>
    <w:rsid w:val="0029087C"/>
    <w:rsid w:val="002A3DD6"/>
    <w:rsid w:val="002A7136"/>
    <w:rsid w:val="002C677F"/>
    <w:rsid w:val="002C72A6"/>
    <w:rsid w:val="002D24B8"/>
    <w:rsid w:val="00301833"/>
    <w:rsid w:val="0035608C"/>
    <w:rsid w:val="00371D5A"/>
    <w:rsid w:val="0037350A"/>
    <w:rsid w:val="003A3AD4"/>
    <w:rsid w:val="003A3CB6"/>
    <w:rsid w:val="003B545B"/>
    <w:rsid w:val="003C48CB"/>
    <w:rsid w:val="00422E75"/>
    <w:rsid w:val="00427221"/>
    <w:rsid w:val="004938DC"/>
    <w:rsid w:val="004A6F0F"/>
    <w:rsid w:val="004C7651"/>
    <w:rsid w:val="00560FC9"/>
    <w:rsid w:val="005721DB"/>
    <w:rsid w:val="005B42F4"/>
    <w:rsid w:val="005C6932"/>
    <w:rsid w:val="005E5A4C"/>
    <w:rsid w:val="005E5BFD"/>
    <w:rsid w:val="005E7C02"/>
    <w:rsid w:val="00600CE4"/>
    <w:rsid w:val="00606C06"/>
    <w:rsid w:val="006352E2"/>
    <w:rsid w:val="00687447"/>
    <w:rsid w:val="006A5E21"/>
    <w:rsid w:val="006E2C46"/>
    <w:rsid w:val="006F0790"/>
    <w:rsid w:val="00701270"/>
    <w:rsid w:val="007148EA"/>
    <w:rsid w:val="007572F9"/>
    <w:rsid w:val="00771CBA"/>
    <w:rsid w:val="007726D5"/>
    <w:rsid w:val="007871F6"/>
    <w:rsid w:val="007A262A"/>
    <w:rsid w:val="007F66EB"/>
    <w:rsid w:val="00850690"/>
    <w:rsid w:val="008717C7"/>
    <w:rsid w:val="00950EAE"/>
    <w:rsid w:val="00962DBF"/>
    <w:rsid w:val="0097340D"/>
    <w:rsid w:val="00987EF9"/>
    <w:rsid w:val="009C3796"/>
    <w:rsid w:val="009C4A0F"/>
    <w:rsid w:val="009D2278"/>
    <w:rsid w:val="009D50BF"/>
    <w:rsid w:val="00A031EF"/>
    <w:rsid w:val="00A07513"/>
    <w:rsid w:val="00A159BD"/>
    <w:rsid w:val="00A160A7"/>
    <w:rsid w:val="00A368D3"/>
    <w:rsid w:val="00A433F8"/>
    <w:rsid w:val="00A47387"/>
    <w:rsid w:val="00A503D2"/>
    <w:rsid w:val="00A826BB"/>
    <w:rsid w:val="00A85EB3"/>
    <w:rsid w:val="00AD50CC"/>
    <w:rsid w:val="00AE0B8D"/>
    <w:rsid w:val="00B17BF0"/>
    <w:rsid w:val="00B268C8"/>
    <w:rsid w:val="00B272C4"/>
    <w:rsid w:val="00B336C3"/>
    <w:rsid w:val="00B6287C"/>
    <w:rsid w:val="00B70CB6"/>
    <w:rsid w:val="00BA384E"/>
    <w:rsid w:val="00BD0585"/>
    <w:rsid w:val="00C01012"/>
    <w:rsid w:val="00C02909"/>
    <w:rsid w:val="00C87A6B"/>
    <w:rsid w:val="00CE7B0D"/>
    <w:rsid w:val="00CF37F4"/>
    <w:rsid w:val="00D12E00"/>
    <w:rsid w:val="00D260E0"/>
    <w:rsid w:val="00D37D79"/>
    <w:rsid w:val="00D5037B"/>
    <w:rsid w:val="00D57DFE"/>
    <w:rsid w:val="00D807C6"/>
    <w:rsid w:val="00DA2CAB"/>
    <w:rsid w:val="00DC48A2"/>
    <w:rsid w:val="00E05B8C"/>
    <w:rsid w:val="00E2055B"/>
    <w:rsid w:val="00E259B9"/>
    <w:rsid w:val="00E57ECA"/>
    <w:rsid w:val="00E647FF"/>
    <w:rsid w:val="00E85C98"/>
    <w:rsid w:val="00EC154E"/>
    <w:rsid w:val="00EC6F8C"/>
    <w:rsid w:val="00ED389E"/>
    <w:rsid w:val="00F22418"/>
    <w:rsid w:val="00F24748"/>
    <w:rsid w:val="00F250BA"/>
    <w:rsid w:val="00F34C44"/>
    <w:rsid w:val="00F67D7A"/>
    <w:rsid w:val="00F71BC0"/>
    <w:rsid w:val="00F95D45"/>
    <w:rsid w:val="00F966A1"/>
    <w:rsid w:val="00FA6D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  <w:rsid w:val="00A826BB"/>
    <w:pPr>
      <w:widowControl w:val="0"/>
      <w:spacing w:line="360" w:lineRule="auto"/>
      <w:jc w:val="both"/>
    </w:pPr>
    <w:rPr>
      <w:rFonts w:ascii="Times New Roman" w:hAnsi="Times New Roman"/>
      <w:kern w:val="2"/>
      <w:sz w:val="21"/>
      <w:szCs w:val="22"/>
    </w:rPr>
  </w:style>
  <w:style w:type="paragraph" w:styleId="1">
    <w:name w:val="heading 1"/>
    <w:basedOn w:val="a"/>
    <w:next w:val="a"/>
    <w:link w:val="1Char"/>
    <w:qFormat/>
    <w:rsid w:val="00427221"/>
    <w:pPr>
      <w:keepNext/>
      <w:keepLines/>
      <w:spacing w:line="600" w:lineRule="auto"/>
      <w:ind w:leftChars="200" w:left="200" w:rightChars="200" w:right="200"/>
      <w:jc w:val="center"/>
      <w:outlineLvl w:val="0"/>
    </w:pPr>
    <w:rPr>
      <w:rFonts w:ascii="Arial" w:eastAsia="黑体" w:hAnsi="Arial"/>
      <w:b/>
      <w:bCs/>
      <w:color w:val="CC0000"/>
      <w:kern w:val="44"/>
      <w:sz w:val="44"/>
      <w:szCs w:val="44"/>
    </w:rPr>
  </w:style>
  <w:style w:type="paragraph" w:styleId="2">
    <w:name w:val="heading 2"/>
    <w:basedOn w:val="a"/>
    <w:next w:val="a"/>
    <w:link w:val="2Char"/>
    <w:qFormat/>
    <w:rsid w:val="0029087C"/>
    <w:pPr>
      <w:keepNext/>
      <w:keepLines/>
      <w:spacing w:beforeLines="80" w:afterLines="40"/>
      <w:outlineLvl w:val="1"/>
    </w:pPr>
    <w:rPr>
      <w:rFonts w:ascii="Cambria" w:hAnsi="Cambria"/>
      <w:b/>
      <w:bCs/>
      <w:szCs w:val="32"/>
    </w:rPr>
  </w:style>
  <w:style w:type="paragraph" w:styleId="3">
    <w:name w:val="heading 3"/>
    <w:basedOn w:val="a"/>
    <w:next w:val="a"/>
    <w:link w:val="3Char"/>
    <w:qFormat/>
    <w:rsid w:val="0029087C"/>
    <w:pPr>
      <w:keepNext/>
      <w:keepLines/>
      <w:spacing w:beforeLines="60" w:afterLines="30"/>
      <w:ind w:firstLineChars="200" w:firstLine="200"/>
      <w:outlineLvl w:val="2"/>
    </w:pPr>
    <w:rPr>
      <w:b/>
      <w:bCs/>
      <w:szCs w:val="32"/>
    </w:rPr>
  </w:style>
  <w:style w:type="paragraph" w:styleId="4">
    <w:name w:val="heading 4"/>
    <w:basedOn w:val="a"/>
    <w:next w:val="a"/>
    <w:link w:val="4Char"/>
    <w:qFormat/>
    <w:rsid w:val="00BD0585"/>
    <w:pPr>
      <w:keepNext/>
      <w:keepLines/>
      <w:spacing w:before="280" w:after="290" w:line="376" w:lineRule="auto"/>
      <w:outlineLvl w:val="3"/>
    </w:pPr>
    <w:rPr>
      <w:rFonts w:ascii="Cambria" w:hAnsi="Cambria"/>
      <w:b/>
      <w:bCs/>
      <w:sz w:val="28"/>
      <w:szCs w:val="28"/>
    </w:rPr>
  </w:style>
  <w:style w:type="paragraph" w:styleId="5">
    <w:name w:val="heading 5"/>
    <w:basedOn w:val="a"/>
    <w:next w:val="a"/>
    <w:link w:val="5Char"/>
    <w:qFormat/>
    <w:rsid w:val="00BD0585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A4738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A47387"/>
    <w:rPr>
      <w:sz w:val="18"/>
      <w:szCs w:val="18"/>
    </w:rPr>
  </w:style>
  <w:style w:type="paragraph" w:styleId="a4">
    <w:name w:val="footer"/>
    <w:basedOn w:val="a"/>
    <w:link w:val="Char0"/>
    <w:rsid w:val="00A4738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A47387"/>
    <w:rPr>
      <w:sz w:val="18"/>
      <w:szCs w:val="18"/>
    </w:rPr>
  </w:style>
  <w:style w:type="character" w:customStyle="1" w:styleId="1Char">
    <w:name w:val="标题 1 Char"/>
    <w:basedOn w:val="a0"/>
    <w:link w:val="1"/>
    <w:rsid w:val="00427221"/>
    <w:rPr>
      <w:rFonts w:ascii="Arial" w:eastAsia="黑体" w:hAnsi="Arial"/>
      <w:b/>
      <w:bCs/>
      <w:color w:val="CC0000"/>
      <w:kern w:val="44"/>
      <w:sz w:val="44"/>
      <w:szCs w:val="44"/>
    </w:rPr>
  </w:style>
  <w:style w:type="character" w:customStyle="1" w:styleId="2Char">
    <w:name w:val="标题 2 Char"/>
    <w:basedOn w:val="a0"/>
    <w:link w:val="2"/>
    <w:rsid w:val="0029087C"/>
    <w:rPr>
      <w:rFonts w:ascii="Cambria" w:hAnsi="Cambria"/>
      <w:b/>
      <w:bCs/>
      <w:kern w:val="2"/>
      <w:sz w:val="21"/>
      <w:szCs w:val="32"/>
    </w:rPr>
  </w:style>
  <w:style w:type="character" w:customStyle="1" w:styleId="3Char">
    <w:name w:val="标题 3 Char"/>
    <w:basedOn w:val="a0"/>
    <w:link w:val="3"/>
    <w:rsid w:val="0029087C"/>
    <w:rPr>
      <w:rFonts w:ascii="Times New Roman" w:hAnsi="Times New Roman"/>
      <w:b/>
      <w:bCs/>
      <w:kern w:val="2"/>
      <w:sz w:val="21"/>
      <w:szCs w:val="32"/>
    </w:rPr>
  </w:style>
  <w:style w:type="character" w:customStyle="1" w:styleId="4Char">
    <w:name w:val="标题 4 Char"/>
    <w:basedOn w:val="a0"/>
    <w:link w:val="4"/>
    <w:rsid w:val="00BD0585"/>
    <w:rPr>
      <w:rFonts w:ascii="Cambria" w:eastAsia="宋体" w:hAnsi="Cambria" w:cs="Times New Roman"/>
      <w:b/>
      <w:bCs/>
      <w:kern w:val="2"/>
      <w:sz w:val="28"/>
      <w:szCs w:val="28"/>
    </w:rPr>
  </w:style>
  <w:style w:type="character" w:customStyle="1" w:styleId="5Char">
    <w:name w:val="标题 5 Char"/>
    <w:basedOn w:val="a0"/>
    <w:link w:val="5"/>
    <w:rsid w:val="00BD0585"/>
    <w:rPr>
      <w:rFonts w:ascii="Times New Roman" w:hAnsi="Times New Roman"/>
      <w:b/>
      <w:bCs/>
      <w:kern w:val="2"/>
      <w:sz w:val="28"/>
      <w:szCs w:val="28"/>
    </w:rPr>
  </w:style>
  <w:style w:type="character" w:styleId="a5">
    <w:name w:val="Emphasis"/>
    <w:basedOn w:val="a0"/>
    <w:qFormat/>
    <w:rsid w:val="00987EF9"/>
    <w:rPr>
      <w:rFonts w:ascii="Arial" w:eastAsia="黑体" w:hAnsi="Arial"/>
      <w:b/>
      <w:iCs/>
      <w:color w:val="FFFFFF"/>
      <w:sz w:val="28"/>
      <w:u w:val="none"/>
    </w:rPr>
  </w:style>
  <w:style w:type="character" w:styleId="a6">
    <w:name w:val="Hyperlink"/>
    <w:basedOn w:val="a0"/>
    <w:rsid w:val="00D12E00"/>
    <w:rPr>
      <w:color w:val="0000FF"/>
      <w:u w:val="single"/>
    </w:rPr>
  </w:style>
  <w:style w:type="paragraph" w:customStyle="1" w:styleId="a7">
    <w:name w:val="内容"/>
    <w:rsid w:val="00A826BB"/>
    <w:pPr>
      <w:widowControl w:val="0"/>
      <w:wordWrap w:val="0"/>
      <w:spacing w:beforeLines="50" w:afterLines="30" w:line="300" w:lineRule="auto"/>
      <w:ind w:firstLineChars="200" w:firstLine="200"/>
      <w:jc w:val="both"/>
    </w:pPr>
    <w:rPr>
      <w:rFonts w:ascii="Times New Roman" w:hAnsi="Times New Roman"/>
      <w:kern w:val="2"/>
      <w:sz w:val="21"/>
      <w:szCs w:val="22"/>
    </w:rPr>
  </w:style>
  <w:style w:type="paragraph" w:styleId="a8">
    <w:name w:val="Title"/>
    <w:basedOn w:val="a"/>
    <w:next w:val="a"/>
    <w:link w:val="Char1"/>
    <w:qFormat/>
    <w:rsid w:val="00F250BA"/>
    <w:pPr>
      <w:spacing w:line="720" w:lineRule="auto"/>
      <w:outlineLvl w:val="0"/>
    </w:pPr>
    <w:rPr>
      <w:rFonts w:ascii="Cambria" w:eastAsia="微软雅黑" w:hAnsi="Cambria"/>
      <w:bCs/>
      <w:sz w:val="32"/>
      <w:szCs w:val="32"/>
    </w:rPr>
  </w:style>
  <w:style w:type="character" w:customStyle="1" w:styleId="Char1">
    <w:name w:val="标题 Char"/>
    <w:basedOn w:val="a0"/>
    <w:link w:val="a8"/>
    <w:rsid w:val="00F250BA"/>
    <w:rPr>
      <w:rFonts w:ascii="Cambria" w:eastAsia="微软雅黑" w:hAnsi="Cambria" w:cs="Times New Roman"/>
      <w:b/>
      <w:bCs/>
      <w:kern w:val="2"/>
      <w:sz w:val="32"/>
      <w:szCs w:val="32"/>
    </w:rPr>
  </w:style>
  <w:style w:type="table" w:styleId="a9">
    <w:name w:val="Table Grid"/>
    <w:basedOn w:val="a1"/>
    <w:rsid w:val="00273A9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www.20087.com/" TargetMode="External" Id="rId8" /><Relationship Type="http://schemas.openxmlformats.org/officeDocument/2006/relationships/header" Target="header3.xml" Id="rId13" /><Relationship Type="http://schemas.openxmlformats.org/officeDocument/2006/relationships/fontTable" Target="fontTable.xml" Id="rId18" /><Relationship Type="http://schemas.openxmlformats.org/officeDocument/2006/relationships/settings" Target="settings.xml" Id="rId3" /><Relationship Type="http://schemas.openxmlformats.org/officeDocument/2006/relationships/image" Target="media/image1.png" Id="rId7" /><Relationship Type="http://schemas.openxmlformats.org/officeDocument/2006/relationships/footer" Target="footer2.xml" Id="rId12" /><Relationship Type="http://schemas.openxmlformats.org/officeDocument/2006/relationships/hyperlink" Target="mailto:Kf@20087.com" TargetMode="External" Id="rId17" /><Relationship Type="http://schemas.openxmlformats.org/officeDocument/2006/relationships/styles" Target="styles.xml" Id="rId2" /><Relationship Type="http://schemas.openxmlformats.org/officeDocument/2006/relationships/hyperlink" Target="https://www.20087.com/2/95/ZhiNengXiWanJiShiChangQianJingYuCe.html" TargetMode="External" Id="rId16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er" Target="footer1.xml" Id="rId11" /><Relationship Type="http://schemas.openxmlformats.org/officeDocument/2006/relationships/footnotes" Target="footnotes.xml" Id="rId5" /><Relationship Type="http://schemas.openxmlformats.org/officeDocument/2006/relationships/hyperlink" Target="https://www.20087.com/" TargetMode="External" Id="rId15" /><Relationship Type="http://schemas.openxmlformats.org/officeDocument/2006/relationships/header" Target="header2.xml" Id="rId10" /><Relationship Type="http://schemas.openxmlformats.org/officeDocument/2006/relationships/theme" Target="theme/theme1.xml" Id="rId19" /><Relationship Type="http://schemas.openxmlformats.org/officeDocument/2006/relationships/webSettings" Target="webSettings.xml" Id="rId4" /><Relationship Type="http://schemas.openxmlformats.org/officeDocument/2006/relationships/header" Target="header1.xml" Id="rId9" /><Relationship Type="http://schemas.openxmlformats.org/officeDocument/2006/relationships/footer" Target="footer3.xml" Id="rId14" /><Relationship Type="http://schemas.openxmlformats.org/officeDocument/2006/relationships/hyperlink" Target="https://www.20087.com/A/07/ShaFaFaZhanQuShi.html" TargetMode="External" Id="R64dff476e04c46e0" /></Relationships>
</file>

<file path=word/_rels/header2.xml.rels>&#65279;<?xml version="1.0" encoding="utf-8"?><Relationships xmlns="http://schemas.openxmlformats.org/package/2006/relationships"><Relationship Type="http://schemas.openxmlformats.org/officeDocument/2006/relationships/hyperlink" Target="https://www.20087.com/A/07/ShaFaFaZhanQuShi.html" TargetMode="External" Id="Rdb5d55da45c34973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90</Words>
  <Characters>514</Characters>
  <Application>Microsoft Office Word</Application>
  <DocSecurity>0</DocSecurity>
  <Lines>4</Lines>
  <Paragraphs>1</Paragraphs>
  <ScaleCrop>false</ScaleCrop>
  <Company>zhongzhilin</Company>
  <LinksUpToDate>false</LinksUpToDate>
  <CharactersWithSpaces>603</CharactersWithSpaces>
  <SharedDoc>false</SharedDoc>
  <HLinks>
    <vt:vector size="48" baseType="variant">
      <vt:variant>
        <vt:i4>6488110</vt:i4>
      </vt:variant>
      <vt:variant>
        <vt:i4>21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786525</vt:i4>
      </vt:variant>
      <vt:variant>
        <vt:i4>18</vt:i4>
      </vt:variant>
      <vt:variant>
        <vt:i4>0</vt:i4>
      </vt:variant>
      <vt:variant>
        <vt:i4>5</vt:i4>
      </vt:variant>
      <vt:variant>
        <vt:lpwstr>https://www.20087.com/3/38/ZhiNengXiWanJiDeQianJing.html</vt:lpwstr>
      </vt:variant>
      <vt:variant>
        <vt:lpwstr/>
      </vt:variant>
      <vt:variant>
        <vt:i4>122</vt:i4>
      </vt:variant>
      <vt:variant>
        <vt:i4>15</vt:i4>
      </vt:variant>
      <vt:variant>
        <vt:i4>0</vt:i4>
      </vt:variant>
      <vt:variant>
        <vt:i4>5</vt:i4>
      </vt:variant>
      <vt:variant>
        <vt:lpwstr>mailto:Kf@20087.com</vt:lpwstr>
      </vt:variant>
      <vt:variant>
        <vt:lpwstr/>
      </vt:variant>
      <vt:variant>
        <vt:i4>6488110</vt:i4>
      </vt:variant>
      <vt:variant>
        <vt:i4>12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9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6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3014779</vt:i4>
      </vt:variant>
      <vt:variant>
        <vt:i4>3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  <vt:variant>
        <vt:i4>3014779</vt:i4>
      </vt:variant>
      <vt:variant>
        <vt:i4>0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市场调研网</dc:creator>
  <cp:lastModifiedBy>市场调研网</cp:lastModifiedBy>
  <cp:revision>26</cp:revision>
  <dcterms:created xsi:type="dcterms:W3CDTF">2026-07-19T23:07:00Z</dcterms:created>
  <dcterms:modified xsi:type="dcterms:W3CDTF">2026-07-20T00:07:00Z</dcterms:modified>
  <dc:subject>中国沙发行业调查研究分析及未来趋势预测报告（2026-2032年）</dc:subject>
  <dc:title>中国沙发行业调查研究分析及未来趋势预测报告（2026-2032年）</dc:title>
  <cp:keywords>中国沙发行业调查研究分析及未来趋势预测报告（2026-2032年）</cp:keywords>
  <dc:description>中国沙发行业调查研究分析及未来趋势预测报告（2026-2032年）</dc:description>
</cp:coreProperties>
</file>