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11aca7baf490d" w:history="1">
              <w:r>
                <w:rPr>
                  <w:rStyle w:val="Hyperlink"/>
                </w:rPr>
                <w:t>2025年中国松香及深加工行业现状调研及发展趋势预测报告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11aca7baf490d" w:history="1">
              <w:r>
                <w:rPr>
                  <w:rStyle w:val="Hyperlink"/>
                </w:rPr>
                <w:t>2025年中国松香及深加工行业现状调研及发展趋势预测报告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11aca7baf490d" w:history="1">
                <w:r>
                  <w:rPr>
                    <w:rStyle w:val="Hyperlink"/>
                  </w:rPr>
                  <w:t>https://www.20087.com/3/60/SongXiangJiShenJiaGongDeFaZhanQuShi.html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作为重要的化工原料，在胶黏剂、油漆、印刷油墨、电子化学品等领域有着广泛应用。近年来，随着全球环保法规的趋严和消费者对绿色产品需求的增加，松香行业面临着转型升级的压力。目前，行业正致力于开发低毒、低挥发性的松香衍生物，以及提高生产过程的能效和废物处理能力，以减少对环境的影响。同时，新技术的应用，如生物催化和膜分离，促进了松香深加工效率的提升。</w:t>
      </w:r>
      <w:r>
        <w:rPr>
          <w:rFonts w:hint="eastAsia"/>
        </w:rPr>
        <w:br/>
      </w:r>
      <w:r>
        <w:rPr>
          <w:rFonts w:hint="eastAsia"/>
        </w:rPr>
        <w:t>　　未来，松香及深加工行业将更加注重可持续性和技术创新。一方面，通过培育和利用新型松树资源，提高松香原料的可再生性和生物多样性保护，同时探索从其他生物质资源中提取类似化合物的可行性，拓宽原料来源。另一方面，深化松香改性技术，开发具有更高附加值的功能性化学品，满足高端制造业和生物科技领域的需要，如生物基聚合物、药物载体和生物降解材料，推动行业的绿色发展和经济效益双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2025年世界主要国家松香及深加工产品分析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2025年世界松香及深加工业科研动向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2025-2031年世界松香及深加工产品发展趋势分析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2025年中国松香及深加工产品产业运行形势透析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一、新冠疫情对中国松香工业的影响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二、中国松香企业应对金融危机的策略</w:t>
      </w:r>
      <w:r>
        <w:rPr>
          <w:rFonts w:hint="eastAsia"/>
        </w:rPr>
        <w:br/>
      </w:r>
      <w:r>
        <w:rPr>
          <w:rFonts w:hint="eastAsia"/>
        </w:rPr>
        <w:t>　　　　三、我国鼓励松香深加工产品出口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四、松脂深加工技术瓶颈问题的解决途径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2025年中国松香行业市场产品价格走势分析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楚雄弘邦林化有限公司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 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11aca7baf490d" w:history="1">
        <w:r>
          <w:rPr>
            <w:rStyle w:val="Hyperlink"/>
          </w:rPr>
          <w:t>2025年中国松香及深加工行业现状调研及发展趋势预测报告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11aca7baf490d" w:history="1">
        <w:r>
          <w:rPr>
            <w:rStyle w:val="Hyperlink"/>
          </w:rPr>
          <w:t>https://www.20087.com/3/60/SongXiangJiShenJiaGongDeFaZhanQuShi.html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热点：松香生产工艺、松香深加工产品不用水蒸馏直接抽真空行吗、松香深加工、松香深加工副产、松香加工设备、松香深加工工艺、松香深加工产品、松香深加工与甘油配比、工业松香与食用松香的区别图片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70e87b8e43be" w:history="1">
      <w:r>
        <w:rPr>
          <w:rStyle w:val="Hyperlink"/>
        </w:rPr>
        <w:t>2025年中国松香及深加工行业现状调研及发展趋势预测报告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ongXiangJiShenJiaGongDeFaZhanQuShi.html" TargetMode="External" Id="Rfdc11aca7baf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ongXiangJiShenJiaGongDeFaZhanQuShi.html" TargetMode="External" Id="R223a70e87b8e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2024-09-09T23:02:00Z</dcterms:created>
  <dcterms:modified xsi:type="dcterms:W3CDTF">2024-09-10T00:02:00Z</dcterms:modified>
  <dc:subject>2025年中国松香及深加工行业现状调研及发展趋势预测报告</dc:subject>
  <dc:title>2025年中国松香及深加工行业现状调研及发展趋势预测报告</dc:title>
  <cp:keywords>2025年中国松香及深加工行业现状调研及发展趋势预测报告</cp:keywords>
  <dc:description>2025年中国松香及深加工行业现状调研及发展趋势预测报告</dc:description>
</cp:coreProperties>
</file>