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48125ea3b3a4679" w:history="1">
              <w:r>
                <w:rPr>
                  <w:rStyle w:val="Hyperlink"/>
                </w:rPr>
                <w:t>2023-2029年期刊、报纸市场现状调研分析及发展前景报告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48125ea3b3a4679" w:history="1">
              <w:r>
                <w:rPr>
                  <w:rStyle w:val="Hyperlink"/>
                </w:rPr>
                <w:t>2023-2029年期刊、报纸市场现状调研分析及发展前景报告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1A17009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48125ea3b3a4679" w:history="1">
                <w:r>
                  <w:rPr>
                    <w:rStyle w:val="Hyperlink"/>
                  </w:rPr>
                  <w:t>https://www.20087.com/9/00/QiKan-BaoZhiShiChangDiaoChaBaoGao.html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期刊和报纸作为传统媒体的重要组成部分，在数字化转型的大背景下面临着前所未有的挑战。尽管纸质出版物仍然拥有忠实读者群，但随着互联网技术的发展，越来越多的读者转向在线阅读平台获取信息。许多传统媒体机构已经采取了多种措施来应对这一趋势，包括数字化转型、发展多媒体内容以及增强与读者的互动性。此外，部分报纸和期刊通过提供深度报道、专题研究等内容来维持其独特价值。</w:t>
      </w:r>
      <w:r>
        <w:rPr>
          <w:rFonts w:hint="eastAsia"/>
        </w:rPr>
        <w:br/>
      </w:r>
      <w:r>
        <w:rPr>
          <w:rFonts w:hint="eastAsia"/>
        </w:rPr>
        <w:t>　　未来，期刊和报纸的发展将更加注重内容质量和数字化转型。随着移动互联网的普及，内容的即时性和互动性变得至关重要。因此，传统媒体需要继续深化数字化改革，提高内容的吸引力和可分享性。同时，利用数据分析工具了解读者偏好，以便更精准地推送个性化内容。此外，探索新的商业模式，如会员订阅制、付费墙等，也是未来发展的关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2023年全球期刊、报纸行业概况</w:t>
      </w:r>
      <w:r>
        <w:rPr>
          <w:rFonts w:hint="eastAsia"/>
        </w:rPr>
        <w:br/>
      </w:r>
      <w:r>
        <w:rPr>
          <w:rFonts w:hint="eastAsia"/>
        </w:rPr>
        <w:t>　　第一节 2023年全球期刊、报纸行业发展概况</w:t>
      </w:r>
      <w:r>
        <w:rPr>
          <w:rFonts w:hint="eastAsia"/>
        </w:rPr>
        <w:br/>
      </w:r>
      <w:r>
        <w:rPr>
          <w:rFonts w:hint="eastAsia"/>
        </w:rPr>
        <w:t>　　第二节 世界期刊、报纸行业发展走势</w:t>
      </w:r>
      <w:r>
        <w:rPr>
          <w:rFonts w:hint="eastAsia"/>
        </w:rPr>
        <w:br/>
      </w:r>
      <w:r>
        <w:rPr>
          <w:rFonts w:hint="eastAsia"/>
        </w:rPr>
        <w:t>　　　　一、全球期刊、报纸行业市场分布情况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第三节 全球期刊、报纸行业重点国家和区域分析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2023年中国期刊、报纸产业发展环境分析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三、2023年中国经济发展预测分析</w:t>
      </w:r>
      <w:r>
        <w:rPr>
          <w:rFonts w:hint="eastAsia"/>
        </w:rPr>
        <w:br/>
      </w:r>
      <w:r>
        <w:rPr>
          <w:rFonts w:hint="eastAsia"/>
        </w:rPr>
        <w:t>　　第二节 期刊、报纸行业主管部门、行业监管体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中国期刊、报纸行业主要法律法规及政策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2023年中国期刊、报纸产业社会环境发展分析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2023年中国期刊、报纸产业发展现状</w:t>
      </w:r>
      <w:r>
        <w:rPr>
          <w:rFonts w:hint="eastAsia"/>
        </w:rPr>
        <w:br/>
      </w:r>
      <w:r>
        <w:rPr>
          <w:rFonts w:hint="eastAsia"/>
        </w:rPr>
        <w:t>　　第一节 期刊、报纸行业的有关概况</w:t>
      </w:r>
      <w:r>
        <w:rPr>
          <w:rFonts w:hint="eastAsia"/>
        </w:rPr>
        <w:br/>
      </w:r>
      <w:r>
        <w:rPr>
          <w:rFonts w:hint="eastAsia"/>
        </w:rPr>
        <w:t>　　　　一、期刊、报纸的定义</w:t>
      </w:r>
      <w:r>
        <w:rPr>
          <w:rFonts w:hint="eastAsia"/>
        </w:rPr>
        <w:br/>
      </w:r>
      <w:r>
        <w:rPr>
          <w:rFonts w:hint="eastAsia"/>
        </w:rPr>
        <w:t>　　　　二、期刊、报纸的特点</w:t>
      </w:r>
      <w:r>
        <w:rPr>
          <w:rFonts w:hint="eastAsia"/>
        </w:rPr>
        <w:br/>
      </w:r>
      <w:r>
        <w:rPr>
          <w:rFonts w:hint="eastAsia"/>
        </w:rPr>
        <w:t>　　第二节 期刊、报纸的产业链情况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二、期刊、报纸行业产业链分析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上下游行业对期刊、报纸行业的影响分析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2023年中国期刊、报纸行业技术发展分析</w:t>
      </w:r>
      <w:r>
        <w:rPr>
          <w:rFonts w:hint="eastAsia"/>
        </w:rPr>
        <w:br/>
      </w:r>
      <w:r>
        <w:rPr>
          <w:rFonts w:hint="eastAsia"/>
        </w:rPr>
        <w:t>　　第一节 中国期刊、报纸行业技术发展现状</w:t>
      </w:r>
      <w:r>
        <w:rPr>
          <w:rFonts w:hint="eastAsia"/>
        </w:rPr>
        <w:br/>
      </w:r>
      <w:r>
        <w:rPr>
          <w:rFonts w:hint="eastAsia"/>
        </w:rPr>
        <w:t>　　第二节 期刊、报纸行业技术特点分析</w:t>
      </w:r>
      <w:r>
        <w:rPr>
          <w:rFonts w:hint="eastAsia"/>
        </w:rPr>
        <w:br/>
      </w:r>
      <w:r>
        <w:rPr>
          <w:rFonts w:hint="eastAsia"/>
        </w:rPr>
        <w:t>　　第三节 期刊、报纸行业技术发展趋势分析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2023年中国期刊、报纸产业运行情况</w:t>
      </w:r>
      <w:r>
        <w:rPr>
          <w:rFonts w:hint="eastAsia"/>
        </w:rPr>
        <w:br/>
      </w:r>
      <w:r>
        <w:rPr>
          <w:rFonts w:hint="eastAsia"/>
        </w:rPr>
        <w:t>　　第一节 中国期刊、报纸行业发展状况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一、2018-2023年期刊、报纸行业市场供给分析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二、2018-2023年期刊、报纸行业市场需求分析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三、2018-2023年期刊、报纸行业市场规模分析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2023年中国期刊、报纸市场运行情况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第五节 期刊、报纸经营方式情况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2023-2029年中国期刊、报纸所属行业主要数据监测分析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2023-2029年中国期刊、报纸所属行业总体数据分析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一、2023年中国期刊、报纸所属行业全部企业数据分析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2023-2029年中国期刊、报纸所属行业不同规模企业数据分析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一、2023年中国期刊、报纸所属行业不同规模企业数据分析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2023-2029年中国期刊、报纸所属行业不同所有制企业数据分析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一、2023年中国期刊、报纸所属行业不同所有制企业数据分析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2023年中国期刊、报纸行业竞争情况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2023年期刊、报纸行业重点生产企业分析</w:t>
      </w:r>
      <w:r>
        <w:rPr>
          <w:rFonts w:hint="eastAsia"/>
        </w:rPr>
        <w:br/>
      </w:r>
      <w:r>
        <w:rPr>
          <w:rFonts w:hint="eastAsia"/>
        </w:rPr>
        <w:t>　　第一节 成都传媒集团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广州日报报业集团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解放日报报业集团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北京日报报业集团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第五节 山东大众报业（集团）有限公司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第六节 文汇新民联合报业集团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2023-2029年期刊、报纸行业发展预测分析</w:t>
      </w:r>
      <w:r>
        <w:rPr>
          <w:rFonts w:hint="eastAsia"/>
        </w:rPr>
        <w:br/>
      </w:r>
      <w:r>
        <w:rPr>
          <w:rFonts w:hint="eastAsia"/>
        </w:rPr>
        <w:t>　　第一节 2023-2029年中国期刊、报纸行业未来发展预测分析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一、中国期刊、报纸行业发展方向及投资机会分析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二、2023-2029年中国期刊、报纸行业发展规模分析</w:t>
      </w:r>
      <w:r>
        <w:rPr>
          <w:rFonts w:hint="eastAsia"/>
        </w:rPr>
        <w:br/>
      </w:r>
      <w:r>
        <w:rPr>
          <w:rFonts w:hint="eastAsia"/>
        </w:rPr>
        <w:t>　　　　三、2023-2029年中国期刊、报纸行业发展趋势分析</w:t>
      </w:r>
      <w:r>
        <w:rPr>
          <w:rFonts w:hint="eastAsia"/>
        </w:rPr>
        <w:br/>
      </w:r>
      <w:r>
        <w:rPr>
          <w:rFonts w:hint="eastAsia"/>
        </w:rPr>
        <w:t>　　第二节 2023-2029年中国期刊、报纸行业供需预测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一、2023-2029年中国期刊、报纸行业供给预测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二、2023-2029年中国期刊、报纸行业需求预测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2023-2029年中国期刊、报纸行业投资风险预警</w:t>
      </w:r>
      <w:r>
        <w:rPr>
          <w:rFonts w:hint="eastAsia"/>
        </w:rPr>
        <w:br/>
      </w:r>
      <w:r>
        <w:rPr>
          <w:rFonts w:hint="eastAsia"/>
        </w:rPr>
        <w:t>　　第一节 中国期刊、报纸行业存在问题分析</w:t>
      </w:r>
      <w:r>
        <w:rPr>
          <w:rFonts w:hint="eastAsia"/>
        </w:rPr>
        <w:br/>
      </w:r>
      <w:r>
        <w:rPr>
          <w:rFonts w:hint="eastAsia"/>
        </w:rPr>
        <w:t>　　第二节 中国期刊、报纸行业政策投资风险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四、济研：原材料压力风险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2023-2029年中国期刊、报纸行业发展策略及投资建议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期刊、报纸行业发展策略分析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期刊、报纸行业市场的重点客户战略实施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(中:智:林)投资建议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国内生产总值同比增长速度</w:t>
      </w:r>
      <w:r>
        <w:rPr>
          <w:rFonts w:hint="eastAsia"/>
        </w:rPr>
        <w:br/>
      </w:r>
      <w:r>
        <w:rPr>
          <w:rFonts w:hint="eastAsia"/>
        </w:rPr>
        <w:t>　　图表 全国粮食产量及其增速</w:t>
      </w:r>
      <w:r>
        <w:rPr>
          <w:rFonts w:hint="eastAsia"/>
        </w:rPr>
        <w:br/>
      </w:r>
      <w:r>
        <w:rPr>
          <w:rFonts w:hint="eastAsia"/>
        </w:rPr>
        <w:t>　　图表 规模以上工业增加值增速（月度同比）（%）</w:t>
      </w:r>
      <w:r>
        <w:rPr>
          <w:rFonts w:hint="eastAsia"/>
        </w:rPr>
        <w:br/>
      </w:r>
      <w:r>
        <w:rPr>
          <w:rFonts w:hint="eastAsia"/>
        </w:rPr>
        <w:t>　　图表 社会消费品零售总额增速（月度同比）（%）</w:t>
      </w:r>
      <w:r>
        <w:rPr>
          <w:rFonts w:hint="eastAsia"/>
        </w:rPr>
        <w:br/>
      </w:r>
      <w:r>
        <w:rPr>
          <w:rFonts w:hint="eastAsia"/>
        </w:rPr>
        <w:t>　　图表 进出口总额（亿美元）</w:t>
      </w:r>
      <w:r>
        <w:rPr>
          <w:rFonts w:hint="eastAsia"/>
        </w:rPr>
        <w:br/>
      </w:r>
      <w:r>
        <w:rPr>
          <w:rFonts w:hint="eastAsia"/>
        </w:rPr>
        <w:t>　　图表 广义货币（m2）增长速度（%）</w:t>
      </w:r>
      <w:r>
        <w:rPr>
          <w:rFonts w:hint="eastAsia"/>
        </w:rPr>
        <w:br/>
      </w:r>
      <w:r>
        <w:rPr>
          <w:rFonts w:hint="eastAsia"/>
        </w:rPr>
        <w:t>　　图表 居民消费价格同比上涨情况</w:t>
      </w:r>
      <w:r>
        <w:rPr>
          <w:rFonts w:hint="eastAsia"/>
        </w:rPr>
        <w:br/>
      </w:r>
      <w:r>
        <w:rPr>
          <w:rFonts w:hint="eastAsia"/>
        </w:rPr>
        <w:t>　　图表 工业生产者出厂价格同比上涨情况（%）</w:t>
      </w:r>
      <w:r>
        <w:rPr>
          <w:rFonts w:hint="eastAsia"/>
        </w:rPr>
        <w:br/>
      </w:r>
      <w:r>
        <w:rPr>
          <w:rFonts w:hint="eastAsia"/>
        </w:rPr>
        <w:t>　　图表 城镇居民人均可支配收入实际增长速度（%）</w:t>
      </w:r>
      <w:r>
        <w:rPr>
          <w:rFonts w:hint="eastAsia"/>
        </w:rPr>
        <w:br/>
      </w:r>
      <w:r>
        <w:rPr>
          <w:rFonts w:hint="eastAsia"/>
        </w:rPr>
        <w:t>　　图表 农村居民人均收入实际增长速度</w:t>
      </w:r>
      <w:r>
        <w:rPr>
          <w:rFonts w:hint="eastAsia"/>
        </w:rPr>
        <w:br/>
      </w:r>
      <w:r>
        <w:rPr>
          <w:rFonts w:hint="eastAsia"/>
        </w:rPr>
        <w:t>　　图表 人口及其自然增长率变化情况</w:t>
      </w:r>
      <w:r>
        <w:rPr>
          <w:rFonts w:hint="eastAsia"/>
        </w:rPr>
        <w:br/>
      </w:r>
      <w:r>
        <w:rPr>
          <w:rFonts w:hint="eastAsia"/>
        </w:rPr>
        <w:t>　　图表 2023年固定资产投资（不含农户）同比增速（%）</w:t>
      </w:r>
      <w:r>
        <w:rPr>
          <w:rFonts w:hint="eastAsia"/>
        </w:rPr>
        <w:br/>
      </w:r>
      <w:r>
        <w:rPr>
          <w:rFonts w:hint="eastAsia"/>
        </w:rPr>
        <w:t>　　图表 2023年房地产开发投资同比增速（%）</w:t>
      </w:r>
      <w:r>
        <w:rPr>
          <w:rFonts w:hint="eastAsia"/>
        </w:rPr>
        <w:br/>
      </w:r>
      <w:r>
        <w:rPr>
          <w:rFonts w:hint="eastAsia"/>
        </w:rPr>
        <w:t>　　图表 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48125ea3b3a4679" w:history="1">
        <w:r>
          <w:rPr>
            <w:rStyle w:val="Hyperlink"/>
          </w:rPr>
          <w:t>2023-2029年期刊、报纸市场现状调研分析及发展前景报告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1A17009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48125ea3b3a4679" w:history="1">
        <w:r>
          <w:rPr>
            <w:rStyle w:val="Hyperlink"/>
          </w:rPr>
          <w:t>https://www.20087.com/9/00/QiKan-BaoZhiShiChangDiaoChaBaoGao.html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a609117941849ed" w:history="1">
      <w:r>
        <w:rPr>
          <w:rStyle w:val="Hyperlink"/>
        </w:rPr>
        <w:t>2023-2029年期刊、报纸市场现状调研分析及发展前景报告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0/QiKan-BaoZhiShiChangDiaoChaBaoGao.html" TargetMode="External" Id="Re48125ea3b3a467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0/QiKan-BaoZhiShiChangDiaoChaBaoGao.html" TargetMode="External" Id="R5a609117941849e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70</cp:revision>
  <dcterms:created xsi:type="dcterms:W3CDTF">2023-04-04T06:20:00Z</dcterms:created>
  <dcterms:modified xsi:type="dcterms:W3CDTF">2023-04-04T07:20:00Z</dcterms:modified>
  <dc:subject>2023-2029年期刊、报纸市场现状调研分析及发展前景报告</dc:subject>
  <dc:title>2023-2029年期刊、报纸市场现状调研分析及发展前景报告</dc:title>
  <cp:keywords>2023-2029年期刊、报纸市场现状调研分析及发展前景报告</cp:keywords>
  <dc:description>2023-2029年期刊、报纸市场现状调研分析及发展前景报告</dc:description>
</cp:coreProperties>
</file>