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68f67941e4f03" w:history="1">
              <w:r>
                <w:rPr>
                  <w:rStyle w:val="Hyperlink"/>
                </w:rPr>
                <w:t>2024年版中国研制生物制品市场调研与前景预测分析报告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68f67941e4f03" w:history="1">
              <w:r>
                <w:rPr>
                  <w:rStyle w:val="Hyperlink"/>
                </w:rPr>
                <w:t>2024年版中国研制生物制品市场调研与前景预测分析报告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68f67941e4f03" w:history="1">
                <w:r>
                  <w:rPr>
                    <w:rStyle w:val="Hyperlink"/>
                  </w:rPr>
                  <w:t>https://www.20087.com/M_QiTa/12/YanZhiShengWuZhiPinShiChangJingZhengFenXi.html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，如疫苗、抗体和细胞疗法，是现代生物医药领域的核心产品。近年来，随着基因编辑、合成生物学和细胞培养技术的进步，生物制品的开发周期缩短，生产能力提升。COVID-19疫情加速了mRNA疫苗的研发和应用，展现了生物制品在应对突发公共卫生事件中的巨大潜力。同时，个性化医疗和精准治疗成为生物制品研发的新趋势，满足患者个体差异化的治疗需求。</w:t>
      </w:r>
      <w:r>
        <w:rPr>
          <w:rFonts w:hint="eastAsia"/>
        </w:rPr>
        <w:br/>
      </w:r>
      <w:r>
        <w:rPr>
          <w:rFonts w:hint="eastAsia"/>
        </w:rPr>
        <w:t>　　未来，生物制品的研发将更加侧重于创新和可及性。通过基因组学和蛋白质组学的深入研究，生物制品将针对更多疾病靶点，开发出更有效的治疗方法。同时，生物制品的生产将更加注重成本效益和供应链的稳定性，确保全球范围内的可及性和负担性。此外，远程医疗和数字健康平台将促进生物制品的个性化定制和远程配送，提高患者治疗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68f67941e4f03" w:history="1">
        <w:r>
          <w:rPr>
            <w:rStyle w:val="Hyperlink"/>
          </w:rPr>
          <w:t>2024年版中国研制生物制品市场调研与前景预测分析报告</w:t>
        </w:r>
      </w:hyperlink>
      <w:r>
        <w:rPr>
          <w:rFonts w:hint="eastAsia"/>
        </w:rPr>
        <w:t>》全面梳理了研制生物制品产业链，结合市场需求和市场规模等数据，深入剖析研制生物制品行业现状。报告详细探讨了研制生物制品市场竞争格局，重点关注重点企业及其品牌影响力，并分析了研制生物制品价格机制和细分市场特征。通过对研制生物制品技术现状及未来方向的评估，报告展望了研制生物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2018-2023年中国研制生物制品行业发展环境分析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2018-2023年中国研制生物制品行业发展政策环境分析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2018-2023年中国研制生物制品行业发展社会环境分析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2018-2023年中国研制生物制品行业总体发展状况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中国研制生物制品行业产销情况分析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中国研制生物制品行业财务能力分析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2024年中国研制生物制品行业发展概况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2024年中国研制生物制品行业发展态势分析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2024年中国研制生物制品行业发展特点分析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2024年中国研制生物制品行业市场供需分析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一、2024-2030年我国研制生物制品市场竞争趋势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二、2024-2030年研制生物制品行业竞争格局展望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三、2024-2030年研制生物制品行业竞争策略分析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三、2024年研制生物制品投资机会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四、2024年研制生物制品投资新方向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一、金融危机下研制生物制品市场的发展前景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2024-2030年中国研制生物制品行业发展前景预测分析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2024-2030年中国研制生物制品行业发展预测分析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2024-2030年中国研制生物制品行业市场前景分析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2024-2030年研制生物制品行业发展趋势及投资风险分析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一、中国研制生物制品发展方向分析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二、2024-2030年中国研制生物制品行业发展规模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三、2024-2030年中国研制生物制品行业发展趋势预测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2024-2030年中国研制生物制品行业投资风险分析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(中-智-林)均坤生物工程有限公司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2018-2023年我国研制生物制品产值统计表</w:t>
      </w:r>
      <w:r>
        <w:rPr>
          <w:rFonts w:hint="eastAsia"/>
        </w:rPr>
        <w:br/>
      </w:r>
      <w:r>
        <w:rPr>
          <w:rFonts w:hint="eastAsia"/>
        </w:rPr>
        <w:t>　　图表 2018-2023年我国研制生物制品产值及增长率变化图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2018-2023年中国研制生物制品产能利用率变化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2024-2030年中国研制生物制品产值及增长率预测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68f67941e4f03" w:history="1">
        <w:r>
          <w:rPr>
            <w:rStyle w:val="Hyperlink"/>
          </w:rPr>
          <w:t>2024年版中国研制生物制品市场调研与前景预测分析报告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68f67941e4f03" w:history="1">
        <w:r>
          <w:rPr>
            <w:rStyle w:val="Hyperlink"/>
          </w:rPr>
          <w:t>https://www.20087.com/M_QiTa/12/YanZhiShengWuZhiPinShiChangJingZhengFenXi.html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热点：生物制品工艺、研制生物制品的公司、生物制品定义、生物制品研发、生物制品的加工过程、生物制品研发属于什么行业、生物制品研究制造设备、生物制造产品有哪些、生物制品生产技术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834c7e02d47e7" w:history="1">
      <w:r>
        <w:rPr>
          <w:rStyle w:val="Hyperlink"/>
        </w:rPr>
        <w:t>2024年版中国研制生物制品市场调研与前景预测分析报告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YanZhiShengWuZhiPinShiChangJingZhengFenXi.html" TargetMode="External" Id="R2e368f67941e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YanZhiShengWuZhiPinShiChangJingZhengFenXi.html" TargetMode="External" Id="Rd2b834c7e02d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2023-10-16T05:48:00Z</dcterms:created>
  <dcterms:modified xsi:type="dcterms:W3CDTF">2023-10-16T06:48:00Z</dcterms:modified>
  <dc:subject>2024年版中国研制生物制品市场调研与前景预测分析报告</dc:subject>
  <dc:title>2024年版中国研制生物制品市场调研与前景预测分析报告</dc:title>
  <cp:keywords>2024年版中国研制生物制品市场调研与前景预测分析报告</cp:keywords>
  <dc:description>2024年版中国研制生物制品市场调研与前景预测分析报告</dc:description>
</cp:coreProperties>
</file>